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6C796" w14:textId="17DE96A7" w:rsidR="009C6B96" w:rsidRPr="00AD681F" w:rsidRDefault="009C6B96" w:rsidP="009C6B96">
      <w:pPr>
        <w:tabs>
          <w:tab w:val="right" w:pos="9630"/>
        </w:tabs>
        <w:spacing w:after="0"/>
        <w:rPr>
          <w:b/>
          <w:sz w:val="24"/>
          <w:szCs w:val="24"/>
        </w:rPr>
      </w:pPr>
      <w:bookmarkStart w:id="0" w:name="_Toc193024528"/>
      <w:r w:rsidRPr="00AD681F">
        <w:rPr>
          <w:b/>
          <w:sz w:val="24"/>
          <w:szCs w:val="24"/>
        </w:rPr>
        <w:t xml:space="preserve">3GPP TSG-RAN WG1 </w:t>
      </w:r>
      <w:r w:rsidR="004B1723" w:rsidRPr="00AD681F">
        <w:rPr>
          <w:b/>
          <w:sz w:val="24"/>
          <w:szCs w:val="24"/>
        </w:rPr>
        <w:t>#88</w:t>
      </w:r>
      <w:r w:rsidR="0083722C">
        <w:rPr>
          <w:b/>
          <w:sz w:val="24"/>
          <w:szCs w:val="24"/>
        </w:rPr>
        <w:t>bis</w:t>
      </w:r>
      <w:r w:rsidRPr="00AD681F">
        <w:rPr>
          <w:b/>
          <w:sz w:val="24"/>
          <w:szCs w:val="24"/>
        </w:rPr>
        <w:tab/>
      </w:r>
      <w:r w:rsidR="00FB40C4" w:rsidRPr="00FB40C4">
        <w:rPr>
          <w:b/>
          <w:sz w:val="24"/>
          <w:szCs w:val="24"/>
        </w:rPr>
        <w:t>R1-1705569</w:t>
      </w:r>
    </w:p>
    <w:p w14:paraId="7F0CEDA9" w14:textId="77777777" w:rsidR="0083722C" w:rsidRPr="0083722C" w:rsidRDefault="0083722C" w:rsidP="0083722C">
      <w:pPr>
        <w:spacing w:after="0"/>
        <w:jc w:val="both"/>
        <w:rPr>
          <w:b/>
          <w:sz w:val="24"/>
          <w:szCs w:val="24"/>
        </w:rPr>
      </w:pPr>
      <w:r w:rsidRPr="0083722C">
        <w:rPr>
          <w:b/>
          <w:sz w:val="24"/>
          <w:szCs w:val="24"/>
        </w:rPr>
        <w:t>3rd – 7th April 2017</w:t>
      </w:r>
    </w:p>
    <w:p w14:paraId="0390AC1D" w14:textId="2E0669AD" w:rsidR="004B1723" w:rsidRPr="00AD681F" w:rsidRDefault="0083722C" w:rsidP="0083722C">
      <w:pPr>
        <w:spacing w:after="0"/>
        <w:jc w:val="both"/>
        <w:rPr>
          <w:b/>
          <w:sz w:val="24"/>
          <w:szCs w:val="24"/>
        </w:rPr>
      </w:pPr>
      <w:r w:rsidRPr="0083722C">
        <w:rPr>
          <w:b/>
          <w:sz w:val="24"/>
          <w:szCs w:val="24"/>
        </w:rPr>
        <w:t>Spokane, USA</w:t>
      </w:r>
    </w:p>
    <w:p w14:paraId="6A8AA1C5" w14:textId="77777777" w:rsidR="009C6B96" w:rsidRPr="00AD681F" w:rsidRDefault="009C6B96" w:rsidP="009C6B96">
      <w:pPr>
        <w:pStyle w:val="Footer"/>
        <w:jc w:val="both"/>
        <w:rPr>
          <w:rFonts w:ascii="Times New Roman" w:hAnsi="Times New Roman"/>
          <w:noProof w:val="0"/>
        </w:rPr>
      </w:pPr>
    </w:p>
    <w:p w14:paraId="636CF282" w14:textId="45A71939" w:rsidR="00A32164" w:rsidRPr="00AD681F" w:rsidRDefault="00A32164" w:rsidP="00A32164">
      <w:pPr>
        <w:tabs>
          <w:tab w:val="left" w:pos="1985"/>
        </w:tabs>
        <w:jc w:val="both"/>
        <w:rPr>
          <w:sz w:val="24"/>
        </w:rPr>
      </w:pPr>
      <w:r w:rsidRPr="00AD681F">
        <w:rPr>
          <w:b/>
          <w:sz w:val="24"/>
        </w:rPr>
        <w:t>Agenda item:</w:t>
      </w:r>
      <w:r w:rsidRPr="00AD681F">
        <w:rPr>
          <w:sz w:val="24"/>
        </w:rPr>
        <w:tab/>
      </w:r>
      <w:bookmarkStart w:id="1" w:name="Source"/>
      <w:bookmarkEnd w:id="1"/>
      <w:r w:rsidR="00815DB0" w:rsidRPr="00AD681F">
        <w:rPr>
          <w:sz w:val="24"/>
        </w:rPr>
        <w:t>8.1.1.2.2</w:t>
      </w:r>
    </w:p>
    <w:p w14:paraId="65A04D4D" w14:textId="77777777" w:rsidR="00A32164" w:rsidRPr="00AD681F" w:rsidRDefault="00A32164" w:rsidP="00A32164">
      <w:pPr>
        <w:tabs>
          <w:tab w:val="left" w:pos="1985"/>
        </w:tabs>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A32164">
      <w:pPr>
        <w:ind w:left="1988" w:hanging="1988"/>
        <w:rPr>
          <w:sz w:val="24"/>
          <w:szCs w:val="24"/>
        </w:rPr>
      </w:pPr>
      <w:r w:rsidRPr="00AD681F">
        <w:rPr>
          <w:b/>
          <w:sz w:val="24"/>
        </w:rPr>
        <w:t>Title:</w:t>
      </w:r>
      <w:r w:rsidRPr="00AD681F">
        <w:rPr>
          <w:sz w:val="24"/>
        </w:rPr>
        <w:t xml:space="preserve"> </w:t>
      </w:r>
      <w:r w:rsidRPr="00AD681F">
        <w:rPr>
          <w:sz w:val="22"/>
        </w:rPr>
        <w:tab/>
      </w:r>
      <w:r w:rsidR="002C7741" w:rsidRPr="00AD681F">
        <w:rPr>
          <w:sz w:val="24"/>
        </w:rPr>
        <w:t>Remaining system information delivery consideration</w:t>
      </w:r>
    </w:p>
    <w:p w14:paraId="2A273573" w14:textId="77777777" w:rsidR="00A32164" w:rsidRPr="00AD681F" w:rsidRDefault="00A32164" w:rsidP="00A32164">
      <w:pPr>
        <w:ind w:left="1988" w:hanging="1988"/>
        <w:jc w:val="both"/>
        <w:rPr>
          <w:sz w:val="24"/>
        </w:rPr>
      </w:pPr>
      <w:r w:rsidRPr="00AD681F">
        <w:rPr>
          <w:b/>
          <w:sz w:val="24"/>
        </w:rPr>
        <w:t>Document for:</w:t>
      </w:r>
      <w:r w:rsidRPr="00AD681F">
        <w:rPr>
          <w:sz w:val="24"/>
        </w:rPr>
        <w:tab/>
      </w:r>
      <w:bookmarkStart w:id="2" w:name="DocumentFor"/>
      <w:bookmarkEnd w:id="2"/>
      <w:r w:rsidRPr="00AD681F">
        <w:rPr>
          <w:sz w:val="24"/>
        </w:rPr>
        <w:t>Discussion/Decision</w:t>
      </w:r>
    </w:p>
    <w:p w14:paraId="1D3E9804" w14:textId="77777777" w:rsidR="00E62F5D" w:rsidRPr="00AD681F" w:rsidRDefault="00E62F5D" w:rsidP="00E62F5D">
      <w:pPr>
        <w:pStyle w:val="Heading1"/>
        <w:numPr>
          <w:ilvl w:val="0"/>
          <w:numId w:val="21"/>
        </w:numPr>
        <w:overflowPunct w:val="0"/>
        <w:autoSpaceDE w:val="0"/>
        <w:autoSpaceDN w:val="0"/>
        <w:adjustRightInd w:val="0"/>
        <w:textAlignment w:val="baseline"/>
        <w:rPr>
          <w:rFonts w:ascii="Times New Roman" w:eastAsia="SimSun" w:hAnsi="Times New Roman"/>
          <w:sz w:val="36"/>
          <w:lang w:eastAsia="ja-JP"/>
        </w:rPr>
      </w:pPr>
      <w:r w:rsidRPr="00AD681F">
        <w:rPr>
          <w:rFonts w:ascii="Times New Roman" w:eastAsia="SimSun" w:hAnsi="Times New Roman"/>
          <w:sz w:val="36"/>
          <w:lang w:eastAsia="ja-JP"/>
        </w:rPr>
        <w:t>Introduction</w:t>
      </w:r>
    </w:p>
    <w:p w14:paraId="1DD5AE71" w14:textId="58FF6A64" w:rsidR="00E61775" w:rsidRDefault="00E61775" w:rsidP="002E66EF">
      <w:pPr>
        <w:rPr>
          <w:szCs w:val="22"/>
        </w:rPr>
      </w:pPr>
      <w:r w:rsidRPr="00AD681F">
        <w:rPr>
          <w:szCs w:val="22"/>
        </w:rPr>
        <w:t>The following agreement was made in the last RAN1</w:t>
      </w:r>
      <w:r>
        <w:rPr>
          <w:szCs w:val="22"/>
        </w:rPr>
        <w:t xml:space="preserve"> #88</w:t>
      </w:r>
      <w:r w:rsidR="00346E54">
        <w:rPr>
          <w:szCs w:val="22"/>
        </w:rPr>
        <w:t>:</w:t>
      </w:r>
    </w:p>
    <w:tbl>
      <w:tblPr>
        <w:tblStyle w:val="TableGrid"/>
        <w:tblW w:w="0" w:type="auto"/>
        <w:tblLook w:val="04A0" w:firstRow="1" w:lastRow="0" w:firstColumn="1" w:lastColumn="0" w:noHBand="0" w:noVBand="1"/>
      </w:tblPr>
      <w:tblGrid>
        <w:gridCol w:w="9631"/>
      </w:tblGrid>
      <w:tr w:rsidR="00E61775" w14:paraId="5F5B093F" w14:textId="77777777" w:rsidTr="00E61775">
        <w:tc>
          <w:tcPr>
            <w:tcW w:w="9631" w:type="dxa"/>
          </w:tcPr>
          <w:p w14:paraId="02BA8612" w14:textId="77777777" w:rsidR="00E61775" w:rsidRPr="008C2BF2" w:rsidRDefault="00E61775" w:rsidP="00E61775">
            <w:pPr>
              <w:rPr>
                <w:b/>
                <w:u w:val="single"/>
              </w:rPr>
            </w:pPr>
            <w:r w:rsidRPr="003331A2">
              <w:rPr>
                <w:rFonts w:hint="eastAsia"/>
                <w:b/>
                <w:highlight w:val="green"/>
                <w:u w:val="single"/>
              </w:rPr>
              <w:t>Agreements:</w:t>
            </w:r>
          </w:p>
          <w:p w14:paraId="48B61FB4" w14:textId="77777777" w:rsidR="00E61775" w:rsidRPr="008C2BF2" w:rsidRDefault="00E61775" w:rsidP="00E61775">
            <w:pPr>
              <w:numPr>
                <w:ilvl w:val="0"/>
                <w:numId w:val="26"/>
              </w:numPr>
              <w:spacing w:after="0"/>
            </w:pPr>
            <w:r w:rsidRPr="008C2BF2">
              <w:t xml:space="preserve">For the minimum system information delivery, </w:t>
            </w:r>
          </w:p>
          <w:p w14:paraId="0DEB1AF5" w14:textId="77777777" w:rsidR="00E61775" w:rsidRPr="00C376F2" w:rsidRDefault="00E61775" w:rsidP="00E61775">
            <w:pPr>
              <w:numPr>
                <w:ilvl w:val="1"/>
                <w:numId w:val="26"/>
              </w:numPr>
              <w:spacing w:after="0"/>
            </w:pPr>
            <w:r>
              <w:rPr>
                <w:rFonts w:hint="eastAsia"/>
              </w:rPr>
              <w:t>P</w:t>
            </w:r>
            <w:r>
              <w:t>a</w:t>
            </w:r>
            <w:r>
              <w:rPr>
                <w:rFonts w:hint="eastAsia"/>
              </w:rPr>
              <w:t>rt of minimum system information is transmitted in NR-PBCH</w:t>
            </w:r>
          </w:p>
          <w:p w14:paraId="0F75D5F7" w14:textId="77777777" w:rsidR="00E61775" w:rsidRPr="008C2BF2" w:rsidRDefault="00E61775" w:rsidP="00E61775">
            <w:pPr>
              <w:numPr>
                <w:ilvl w:val="1"/>
                <w:numId w:val="26"/>
              </w:numPr>
              <w:spacing w:after="0"/>
            </w:pPr>
            <w:r>
              <w:rPr>
                <w:rFonts w:hint="eastAsia"/>
              </w:rPr>
              <w:t>The re</w:t>
            </w:r>
            <w:r w:rsidRPr="008C2BF2">
              <w:t>maining minimum system information is transmitted in shared downlink channel via NR-PDSCH</w:t>
            </w:r>
          </w:p>
          <w:p w14:paraId="369E179C" w14:textId="77777777" w:rsidR="00E61775" w:rsidRPr="008C2BF2" w:rsidRDefault="00E61775" w:rsidP="00E61775">
            <w:pPr>
              <w:numPr>
                <w:ilvl w:val="1"/>
                <w:numId w:val="26"/>
              </w:numPr>
              <w:spacing w:after="0"/>
            </w:pPr>
            <w:r w:rsidRPr="008C2BF2">
              <w:t>FFS  how the configuration information for the remaining minimum system information is provided, e.g.</w:t>
            </w:r>
            <w:r w:rsidRPr="008C2BF2">
              <w:tab/>
            </w:r>
          </w:p>
          <w:p w14:paraId="69FC7BF5" w14:textId="77777777" w:rsidR="00E61775" w:rsidRPr="008C2BF2" w:rsidRDefault="00E61775" w:rsidP="00E61775">
            <w:pPr>
              <w:numPr>
                <w:ilvl w:val="2"/>
                <w:numId w:val="26"/>
              </w:numPr>
              <w:spacing w:after="0"/>
            </w:pPr>
            <w:r w:rsidRPr="008C2BF2">
              <w:t xml:space="preserve">NR-PBCH provides the control channel search space </w:t>
            </w:r>
          </w:p>
          <w:p w14:paraId="162C605D" w14:textId="77777777" w:rsidR="00E61775" w:rsidRPr="008C2BF2" w:rsidRDefault="00E61775" w:rsidP="00E61775">
            <w:pPr>
              <w:numPr>
                <w:ilvl w:val="2"/>
                <w:numId w:val="26"/>
              </w:numPr>
              <w:spacing w:after="0"/>
            </w:pPr>
            <w:r w:rsidRPr="008C2BF2">
              <w:t>NR-PBCH provides the scheduling assignment</w:t>
            </w:r>
          </w:p>
          <w:p w14:paraId="3F799B03" w14:textId="77777777" w:rsidR="00E61775" w:rsidRDefault="00E61775" w:rsidP="00E61775">
            <w:pPr>
              <w:numPr>
                <w:ilvl w:val="2"/>
                <w:numId w:val="26"/>
              </w:numPr>
              <w:spacing w:after="0"/>
            </w:pPr>
            <w:r w:rsidRPr="008C2BF2">
              <w:t>Part of the control channel search space</w:t>
            </w:r>
            <w:r>
              <w:rPr>
                <w:rFonts w:hint="eastAsia"/>
              </w:rPr>
              <w:t>/scheduling assignment</w:t>
            </w:r>
            <w:r w:rsidRPr="008C2BF2">
              <w:t xml:space="preserve"> </w:t>
            </w:r>
            <w:r>
              <w:rPr>
                <w:rFonts w:hint="eastAsia"/>
              </w:rPr>
              <w:t>could be</w:t>
            </w:r>
            <w:r w:rsidRPr="008C2BF2">
              <w:t xml:space="preserve"> derived by the </w:t>
            </w:r>
            <w:r>
              <w:t>specification</w:t>
            </w:r>
          </w:p>
          <w:p w14:paraId="751FC87B" w14:textId="4A8A6779" w:rsidR="00E61775" w:rsidRDefault="00E61775" w:rsidP="00E61775">
            <w:pPr>
              <w:numPr>
                <w:ilvl w:val="1"/>
                <w:numId w:val="26"/>
              </w:numPr>
              <w:spacing w:after="0"/>
              <w:rPr>
                <w:szCs w:val="22"/>
              </w:rPr>
            </w:pPr>
            <w:r w:rsidRPr="008C2BF2">
              <w:t xml:space="preserve">FFS numerology for </w:t>
            </w:r>
            <w:r>
              <w:rPr>
                <w:rFonts w:hint="eastAsia"/>
              </w:rPr>
              <w:t xml:space="preserve">NR-PDSCH for </w:t>
            </w:r>
            <w:r w:rsidRPr="008C2BF2">
              <w:t>the remaining minimum system information</w:t>
            </w:r>
          </w:p>
        </w:tc>
      </w:tr>
    </w:tbl>
    <w:p w14:paraId="28826A5C" w14:textId="77777777" w:rsidR="00E61775" w:rsidRPr="00AD681F" w:rsidRDefault="00E61775" w:rsidP="002E66EF">
      <w:pPr>
        <w:rPr>
          <w:szCs w:val="22"/>
        </w:rPr>
      </w:pPr>
    </w:p>
    <w:p w14:paraId="15BBE2C2" w14:textId="737B146C" w:rsidR="00320827" w:rsidRPr="00AD681F" w:rsidRDefault="00E62F5D" w:rsidP="002E66EF">
      <w:pPr>
        <w:rPr>
          <w:lang w:eastAsia="ja-JP"/>
        </w:rPr>
      </w:pPr>
      <w:r w:rsidRPr="00AD681F">
        <w:rPr>
          <w:szCs w:val="22"/>
        </w:rPr>
        <w:t xml:space="preserve">This contribution provides </w:t>
      </w:r>
      <w:r w:rsidR="007D71DE" w:rsidRPr="00AD681F">
        <w:rPr>
          <w:szCs w:val="22"/>
        </w:rPr>
        <w:t xml:space="preserve">our views on </w:t>
      </w:r>
      <w:r w:rsidR="009F157B">
        <w:rPr>
          <w:szCs w:val="22"/>
        </w:rPr>
        <w:t>the FFS aspects in the agreements</w:t>
      </w:r>
      <w:r w:rsidRPr="00AD681F">
        <w:rPr>
          <w:szCs w:val="22"/>
        </w:rPr>
        <w:t xml:space="preserve">. </w:t>
      </w:r>
    </w:p>
    <w:p w14:paraId="4CBF20F3" w14:textId="405BF637" w:rsidR="00793065" w:rsidRDefault="009F1527" w:rsidP="00BD0904">
      <w:pPr>
        <w:pStyle w:val="Heading1"/>
        <w:numPr>
          <w:ilvl w:val="0"/>
          <w:numId w:val="21"/>
        </w:numPr>
        <w:rPr>
          <w:rFonts w:ascii="Times New Roman" w:hAnsi="Times New Roman"/>
        </w:rPr>
      </w:pPr>
      <w:r>
        <w:rPr>
          <w:rFonts w:ascii="Times New Roman" w:hAnsi="Times New Roman"/>
        </w:rPr>
        <w:t>Remaining system information considerations</w:t>
      </w:r>
    </w:p>
    <w:p w14:paraId="37A34BF3" w14:textId="2EEBB75D" w:rsidR="00A4091B" w:rsidRPr="00AD681F" w:rsidRDefault="00A4091B" w:rsidP="00A4091B">
      <w:pPr>
        <w:rPr>
          <w:lang w:val="en-US" w:eastAsia="ja-JP"/>
        </w:rPr>
      </w:pPr>
      <w:r w:rsidRPr="00AD681F">
        <w:rPr>
          <w:lang w:val="en-US" w:eastAsia="ja-JP"/>
        </w:rPr>
        <w:t xml:space="preserve">The system information consists of master information block (MIB), minimum system information block (MSIB) and other system information block (OSIB). </w:t>
      </w:r>
      <w:r w:rsidR="00BD11BB">
        <w:rPr>
          <w:lang w:val="en-US" w:eastAsia="ja-JP"/>
        </w:rPr>
        <w:t>For NR,</w:t>
      </w:r>
      <w:r w:rsidR="00FF72B8" w:rsidRPr="00AD681F">
        <w:rPr>
          <w:lang w:val="en-US" w:eastAsia="ja-JP"/>
        </w:rPr>
        <w:t xml:space="preserve"> b</w:t>
      </w:r>
      <w:r w:rsidR="006D0957" w:rsidRPr="00AD681F">
        <w:rPr>
          <w:lang w:val="en-US" w:eastAsia="ja-JP"/>
        </w:rPr>
        <w:t xml:space="preserve">oth MIB and MSIB </w:t>
      </w:r>
      <w:r w:rsidR="00BD11BB">
        <w:rPr>
          <w:lang w:val="en-US" w:eastAsia="ja-JP"/>
        </w:rPr>
        <w:t>are</w:t>
      </w:r>
      <w:r w:rsidRPr="00AD681F">
        <w:rPr>
          <w:lang w:val="en-US" w:eastAsia="ja-JP"/>
        </w:rPr>
        <w:t xml:space="preserve"> broadcast with predefined periodicity while OSIB can be either transmitted on-demand or broadcast with a sparser periodicity.</w:t>
      </w:r>
    </w:p>
    <w:p w14:paraId="72E90CAF" w14:textId="5143BBBD" w:rsidR="00E82A65" w:rsidRDefault="0067115A" w:rsidP="00A4091B">
      <w:pPr>
        <w:rPr>
          <w:lang w:eastAsia="ja-JP"/>
        </w:rPr>
      </w:pPr>
      <w:r>
        <w:rPr>
          <w:lang w:eastAsia="ja-JP"/>
        </w:rPr>
        <w:t xml:space="preserve">MIB can contain information such as SFN and TDD/FDD multiplexing mode. Furthermore, </w:t>
      </w:r>
      <w:r w:rsidR="00A4091B" w:rsidRPr="00AD681F">
        <w:rPr>
          <w:lang w:eastAsia="ja-JP"/>
        </w:rPr>
        <w:t xml:space="preserve">MIB provides </w:t>
      </w:r>
      <w:r w:rsidR="00994F7F">
        <w:rPr>
          <w:lang w:eastAsia="ja-JP"/>
        </w:rPr>
        <w:t xml:space="preserve">a configuration </w:t>
      </w:r>
      <w:r w:rsidR="00994F7F" w:rsidRPr="00994F7F">
        <w:rPr>
          <w:lang w:eastAsia="ja-JP"/>
        </w:rPr>
        <w:t>for UE</w:t>
      </w:r>
      <w:r w:rsidR="00A4091B" w:rsidRPr="00AD681F">
        <w:rPr>
          <w:lang w:eastAsia="ja-JP"/>
        </w:rPr>
        <w:t xml:space="preserve"> to derive common search space</w:t>
      </w:r>
      <w:r w:rsidR="00994F7F">
        <w:rPr>
          <w:lang w:eastAsia="ja-JP"/>
        </w:rPr>
        <w:t xml:space="preserve"> PDCCH</w:t>
      </w:r>
      <w:r w:rsidR="00B235D7">
        <w:rPr>
          <w:lang w:eastAsia="ja-JP"/>
        </w:rPr>
        <w:t xml:space="preserve">. </w:t>
      </w:r>
      <w:r w:rsidR="00994F7F">
        <w:rPr>
          <w:lang w:eastAsia="ja-JP"/>
        </w:rPr>
        <w:t>Such configuration may include PDCCH numerology, bandwidth and location with respect to synchronization signal raster etc.</w:t>
      </w:r>
      <w:r w:rsidR="00B235D7">
        <w:rPr>
          <w:lang w:eastAsia="ja-JP"/>
        </w:rPr>
        <w:t xml:space="preserve"> The details of common search space PDCCH are provided in</w:t>
      </w:r>
      <w:r w:rsidR="00A4091B" w:rsidRPr="00AD681F">
        <w:rPr>
          <w:lang w:eastAsia="ja-JP"/>
        </w:rPr>
        <w:t xml:space="preserve"> </w:t>
      </w:r>
      <w:r w:rsidR="00A4091B" w:rsidRPr="00AD681F">
        <w:rPr>
          <w:lang w:eastAsia="ja-JP"/>
        </w:rPr>
        <w:fldChar w:fldCharType="begin"/>
      </w:r>
      <w:r w:rsidR="00A4091B" w:rsidRPr="00AD681F">
        <w:rPr>
          <w:lang w:eastAsia="ja-JP"/>
        </w:rPr>
        <w:instrText xml:space="preserve"> REF _Ref473925378 \r \h </w:instrText>
      </w:r>
      <w:r w:rsidR="00AD681F">
        <w:rPr>
          <w:lang w:eastAsia="ja-JP"/>
        </w:rPr>
        <w:instrText xml:space="preserve"> \* MERGEFORMAT </w:instrText>
      </w:r>
      <w:r w:rsidR="00A4091B" w:rsidRPr="00AD681F">
        <w:rPr>
          <w:lang w:eastAsia="ja-JP"/>
        </w:rPr>
      </w:r>
      <w:r w:rsidR="00A4091B" w:rsidRPr="00AD681F">
        <w:rPr>
          <w:lang w:eastAsia="ja-JP"/>
        </w:rPr>
        <w:fldChar w:fldCharType="separate"/>
      </w:r>
      <w:r w:rsidR="00A538FB">
        <w:rPr>
          <w:lang w:eastAsia="ja-JP"/>
        </w:rPr>
        <w:t>[1]</w:t>
      </w:r>
      <w:r w:rsidR="00A4091B" w:rsidRPr="00AD681F">
        <w:rPr>
          <w:lang w:eastAsia="ja-JP"/>
        </w:rPr>
        <w:fldChar w:fldCharType="end"/>
      </w:r>
      <w:r w:rsidR="00A4091B" w:rsidRPr="00AD681F">
        <w:rPr>
          <w:lang w:eastAsia="ja-JP"/>
        </w:rPr>
        <w:t xml:space="preserve">. </w:t>
      </w:r>
      <w:r w:rsidR="00A4091B" w:rsidRPr="00AD681F">
        <w:rPr>
          <w:szCs w:val="22"/>
        </w:rPr>
        <w:t>MIB is carried by PBCH whose design considerations are discussed in</w:t>
      </w:r>
      <w:r w:rsidR="00A538FB">
        <w:rPr>
          <w:szCs w:val="22"/>
        </w:rPr>
        <w:t xml:space="preserve"> </w:t>
      </w:r>
      <w:r w:rsidR="00A538FB">
        <w:rPr>
          <w:szCs w:val="22"/>
        </w:rPr>
        <w:fldChar w:fldCharType="begin"/>
      </w:r>
      <w:r w:rsidR="00A538FB">
        <w:rPr>
          <w:szCs w:val="22"/>
        </w:rPr>
        <w:instrText xml:space="preserve"> REF _Ref477956187 \r \h </w:instrText>
      </w:r>
      <w:r w:rsidR="00A538FB">
        <w:rPr>
          <w:szCs w:val="22"/>
        </w:rPr>
      </w:r>
      <w:r w:rsidR="00A538FB">
        <w:rPr>
          <w:szCs w:val="22"/>
        </w:rPr>
        <w:fldChar w:fldCharType="separate"/>
      </w:r>
      <w:r w:rsidR="00A538FB">
        <w:rPr>
          <w:szCs w:val="22"/>
        </w:rPr>
        <w:t>[2]</w:t>
      </w:r>
      <w:r w:rsidR="00A538FB">
        <w:rPr>
          <w:szCs w:val="22"/>
        </w:rPr>
        <w:fldChar w:fldCharType="end"/>
      </w:r>
      <w:r w:rsidR="00A4091B" w:rsidRPr="00AD681F">
        <w:t xml:space="preserve">. </w:t>
      </w:r>
      <w:r w:rsidR="00E82A65">
        <w:t>More specifically</w:t>
      </w:r>
      <w:r w:rsidR="006D0957" w:rsidRPr="00AD681F">
        <w:t xml:space="preserve">, </w:t>
      </w:r>
      <w:r w:rsidR="006D0957" w:rsidRPr="00AD681F">
        <w:rPr>
          <w:lang w:eastAsia="ja-JP"/>
        </w:rPr>
        <w:t>a</w:t>
      </w:r>
      <w:r w:rsidR="00A4091B" w:rsidRPr="00AD681F">
        <w:rPr>
          <w:lang w:eastAsia="ja-JP"/>
        </w:rPr>
        <w:t xml:space="preserve">fter decoding the </w:t>
      </w:r>
      <w:r w:rsidR="00AA2E39" w:rsidRPr="00AD681F">
        <w:rPr>
          <w:lang w:eastAsia="ja-JP"/>
        </w:rPr>
        <w:t xml:space="preserve">common control resource set/common search space </w:t>
      </w:r>
      <w:r w:rsidR="00AA2E39">
        <w:rPr>
          <w:lang w:eastAsia="ja-JP"/>
        </w:rPr>
        <w:t>configuration from PBCH</w:t>
      </w:r>
      <w:r w:rsidR="00A4091B" w:rsidRPr="00AD681F">
        <w:rPr>
          <w:lang w:eastAsia="ja-JP"/>
        </w:rPr>
        <w:t xml:space="preserve">, </w:t>
      </w:r>
      <w:r w:rsidR="00E82A65">
        <w:rPr>
          <w:lang w:eastAsia="ja-JP"/>
        </w:rPr>
        <w:t xml:space="preserve">UE can decode </w:t>
      </w:r>
      <w:r w:rsidR="000F09B7">
        <w:rPr>
          <w:lang w:eastAsia="ja-JP"/>
        </w:rPr>
        <w:t xml:space="preserve">the </w:t>
      </w:r>
      <w:r w:rsidR="00E82A65">
        <w:rPr>
          <w:lang w:eastAsia="ja-JP"/>
        </w:rPr>
        <w:t xml:space="preserve">common </w:t>
      </w:r>
      <w:r w:rsidR="000F09B7">
        <w:rPr>
          <w:lang w:eastAsia="ja-JP"/>
        </w:rPr>
        <w:t xml:space="preserve">search space </w:t>
      </w:r>
      <w:r w:rsidR="00E82A65">
        <w:rPr>
          <w:lang w:eastAsia="ja-JP"/>
        </w:rPr>
        <w:t>PDCCH to obtain the scheduling assignments for NR-PDSCH which carries MSIB</w:t>
      </w:r>
      <w:r w:rsidR="00302482">
        <w:rPr>
          <w:lang w:eastAsia="ja-JP"/>
        </w:rPr>
        <w:t>.</w:t>
      </w:r>
    </w:p>
    <w:p w14:paraId="3F7A6564" w14:textId="77777777" w:rsidR="00457174" w:rsidRDefault="00457174" w:rsidP="00457174">
      <w:pPr>
        <w:jc w:val="both"/>
        <w:rPr>
          <w:b/>
          <w:lang w:val="en-US"/>
        </w:rPr>
      </w:pPr>
      <w:r>
        <w:rPr>
          <w:b/>
          <w:lang w:val="en-US"/>
        </w:rPr>
        <w:t>Proposal 1: NR-PBCH carries SFN and whether conveying partial or full SFN is FFS. In addition, NR-PBCH also carries a flag to signal TDD/FDD multiplexing.</w:t>
      </w:r>
    </w:p>
    <w:p w14:paraId="7B2FE9D6" w14:textId="24DFD821" w:rsidR="00484907" w:rsidRDefault="00EA14C1" w:rsidP="00457174">
      <w:pPr>
        <w:jc w:val="both"/>
        <w:rPr>
          <w:b/>
          <w:lang w:val="en-US"/>
        </w:rPr>
      </w:pPr>
      <w:r>
        <w:rPr>
          <w:b/>
          <w:lang w:val="en-US"/>
        </w:rPr>
        <w:t>Proposal 2</w:t>
      </w:r>
      <w:r w:rsidR="00484907">
        <w:rPr>
          <w:b/>
          <w:lang w:val="en-US"/>
        </w:rPr>
        <w:t xml:space="preserve">: NR-PBCH carries </w:t>
      </w:r>
      <w:r w:rsidR="00A22A1F">
        <w:rPr>
          <w:b/>
          <w:lang w:val="en-US"/>
        </w:rPr>
        <w:t>configuration</w:t>
      </w:r>
      <w:r w:rsidR="00484907" w:rsidRPr="00484907">
        <w:rPr>
          <w:b/>
          <w:lang w:val="en-US"/>
        </w:rPr>
        <w:t xml:space="preserve"> </w:t>
      </w:r>
      <w:r w:rsidR="00A22A1F">
        <w:rPr>
          <w:b/>
          <w:lang w:val="en-US"/>
        </w:rPr>
        <w:t xml:space="preserve">for UE </w:t>
      </w:r>
      <w:r w:rsidR="00484907" w:rsidRPr="00484907">
        <w:rPr>
          <w:b/>
          <w:lang w:val="en-US"/>
        </w:rPr>
        <w:t>to derive</w:t>
      </w:r>
      <w:r w:rsidR="00A22A1F" w:rsidRPr="00A22A1F">
        <w:rPr>
          <w:b/>
          <w:lang w:val="en-US"/>
        </w:rPr>
        <w:t xml:space="preserve"> </w:t>
      </w:r>
      <w:r w:rsidR="00A22A1F" w:rsidRPr="00484907">
        <w:rPr>
          <w:b/>
          <w:lang w:val="en-US"/>
        </w:rPr>
        <w:t>common control resource set/common search space</w:t>
      </w:r>
      <w:r w:rsidR="00484907">
        <w:rPr>
          <w:b/>
          <w:lang w:val="en-US"/>
        </w:rPr>
        <w:t xml:space="preserve"> PDCCH. </w:t>
      </w:r>
    </w:p>
    <w:p w14:paraId="7E0B8E6C" w14:textId="120ADB13" w:rsidR="00A4091B" w:rsidRDefault="00E072AB" w:rsidP="00A4091B">
      <w:pPr>
        <w:jc w:val="both"/>
        <w:rPr>
          <w:b/>
          <w:lang w:val="en-US"/>
        </w:rPr>
      </w:pPr>
      <w:r>
        <w:rPr>
          <w:b/>
          <w:lang w:val="en-US"/>
        </w:rPr>
        <w:t>Proposal 3</w:t>
      </w:r>
      <w:r w:rsidR="00A4091B" w:rsidRPr="00AD681F">
        <w:rPr>
          <w:b/>
          <w:lang w:val="en-US"/>
        </w:rPr>
        <w:t xml:space="preserve">: </w:t>
      </w:r>
      <w:r w:rsidR="00484907">
        <w:rPr>
          <w:b/>
          <w:lang w:val="en-US"/>
        </w:rPr>
        <w:t>Common search space</w:t>
      </w:r>
      <w:r w:rsidR="00FF72B8" w:rsidRPr="00AD681F">
        <w:rPr>
          <w:b/>
          <w:lang w:val="en-US"/>
        </w:rPr>
        <w:t xml:space="preserve"> </w:t>
      </w:r>
      <w:r>
        <w:rPr>
          <w:b/>
          <w:lang w:val="en-US"/>
        </w:rPr>
        <w:t>PDC</w:t>
      </w:r>
      <w:r w:rsidR="00A4091B" w:rsidRPr="00AD681F">
        <w:rPr>
          <w:b/>
          <w:lang w:val="en-US"/>
        </w:rPr>
        <w:t xml:space="preserve">CH carries </w:t>
      </w:r>
      <w:r w:rsidR="00484907" w:rsidRPr="00484907">
        <w:rPr>
          <w:b/>
          <w:lang w:val="en-US"/>
        </w:rPr>
        <w:t>scheduling assignments for NR-PDSCH which carries MSIB.</w:t>
      </w:r>
    </w:p>
    <w:p w14:paraId="4FC6E19C" w14:textId="0139C2EA" w:rsidR="003D34F5" w:rsidRDefault="008C2DA1" w:rsidP="00A4091B">
      <w:pPr>
        <w:jc w:val="both"/>
      </w:pPr>
      <w:r>
        <w:rPr>
          <w:lang w:val="en-US"/>
        </w:rPr>
        <w:t xml:space="preserve">From the initial </w:t>
      </w:r>
      <w:r w:rsidR="00530A2B">
        <w:rPr>
          <w:lang w:val="en-US"/>
        </w:rPr>
        <w:t xml:space="preserve">acquisition, for each frequency band, it is desirable to eliminate the blind hypothesis testing of the PBCH subcarrier spacing which is currently a working assumption in RAN1. Considering that for carrier the scheduling and transmission of minimum system information, both PDCCH and </w:t>
      </w:r>
      <w:r w:rsidR="00314180">
        <w:rPr>
          <w:lang w:val="en-US"/>
        </w:rPr>
        <w:t>NR-</w:t>
      </w:r>
      <w:r w:rsidR="00530A2B">
        <w:rPr>
          <w:lang w:val="en-US"/>
        </w:rPr>
        <w:t xml:space="preserve">PDSCH will be low spectral efficiency channel similar as PBCH, </w:t>
      </w:r>
      <w:r w:rsidR="00314180">
        <w:rPr>
          <w:lang w:val="en-US"/>
        </w:rPr>
        <w:t>it is nature to consider PDCCH and NR-PDSCH share the same subcarrier spacing as PBCH.</w:t>
      </w:r>
    </w:p>
    <w:p w14:paraId="630AF328" w14:textId="66AAE117" w:rsidR="003D34F5" w:rsidRDefault="00EA14C1" w:rsidP="00A4091B">
      <w:pPr>
        <w:jc w:val="both"/>
        <w:rPr>
          <w:b/>
          <w:lang w:val="en-US"/>
        </w:rPr>
      </w:pPr>
      <w:r>
        <w:rPr>
          <w:b/>
          <w:lang w:val="en-US"/>
        </w:rPr>
        <w:lastRenderedPageBreak/>
        <w:t>Proposal 4</w:t>
      </w:r>
      <w:r w:rsidR="003D34F5" w:rsidRPr="00AD681F">
        <w:rPr>
          <w:b/>
          <w:lang w:val="en-US"/>
        </w:rPr>
        <w:t xml:space="preserve">: </w:t>
      </w:r>
      <w:r w:rsidR="003D34F5">
        <w:rPr>
          <w:b/>
          <w:lang w:val="en-US"/>
        </w:rPr>
        <w:t>The</w:t>
      </w:r>
      <w:r w:rsidR="003D34F5" w:rsidRPr="003D34F5">
        <w:t xml:space="preserve"> </w:t>
      </w:r>
      <w:r w:rsidR="00172DD9">
        <w:rPr>
          <w:b/>
          <w:lang w:val="en-US"/>
        </w:rPr>
        <w:t xml:space="preserve">numerology </w:t>
      </w:r>
      <w:r w:rsidR="00E072AB">
        <w:rPr>
          <w:b/>
          <w:lang w:val="en-US"/>
        </w:rPr>
        <w:t xml:space="preserve">of </w:t>
      </w:r>
      <w:r w:rsidR="003D34F5" w:rsidRPr="003D34F5">
        <w:rPr>
          <w:b/>
          <w:lang w:val="en-US"/>
        </w:rPr>
        <w:t>NR-PDSCH for the remaining minimum system information</w:t>
      </w:r>
      <w:r w:rsidR="00C14032">
        <w:rPr>
          <w:b/>
          <w:lang w:val="en-US"/>
        </w:rPr>
        <w:t xml:space="preserve"> and </w:t>
      </w:r>
      <w:r w:rsidR="00E072AB">
        <w:rPr>
          <w:b/>
          <w:lang w:val="en-US"/>
        </w:rPr>
        <w:t xml:space="preserve">the numerology of </w:t>
      </w:r>
      <w:r w:rsidR="003D34F5" w:rsidRPr="003D34F5">
        <w:rPr>
          <w:b/>
          <w:lang w:val="en-US"/>
        </w:rPr>
        <w:t>the common search space PDCCH</w:t>
      </w:r>
      <w:r w:rsidR="00C14032">
        <w:rPr>
          <w:b/>
          <w:lang w:val="en-US"/>
        </w:rPr>
        <w:t xml:space="preserve"> </w:t>
      </w:r>
      <w:r w:rsidR="00C14032">
        <w:rPr>
          <w:b/>
          <w:lang w:val="en-US"/>
        </w:rPr>
        <w:t>is</w:t>
      </w:r>
      <w:r w:rsidR="00C14032" w:rsidRPr="003D34F5">
        <w:rPr>
          <w:b/>
          <w:lang w:val="en-US"/>
        </w:rPr>
        <w:t xml:space="preserve"> </w:t>
      </w:r>
      <w:r w:rsidR="00C14032">
        <w:rPr>
          <w:b/>
          <w:lang w:val="en-US"/>
        </w:rPr>
        <w:t>identical to</w:t>
      </w:r>
      <w:r w:rsidR="00C14032">
        <w:rPr>
          <w:b/>
          <w:lang w:val="en-US"/>
        </w:rPr>
        <w:t xml:space="preserve"> the numerology used for PBCH</w:t>
      </w:r>
    </w:p>
    <w:p w14:paraId="167F96AD" w14:textId="22FEB905" w:rsidR="00542AE7" w:rsidRDefault="004C477C" w:rsidP="00A4091B">
      <w:pPr>
        <w:jc w:val="both"/>
        <w:rPr>
          <w:lang w:val="en-US"/>
        </w:rPr>
      </w:pPr>
      <w:r>
        <w:rPr>
          <w:lang w:val="en-US"/>
        </w:rPr>
        <w:t>B</w:t>
      </w:r>
      <w:r w:rsidR="00A928EE">
        <w:rPr>
          <w:lang w:val="en-US"/>
        </w:rPr>
        <w:t xml:space="preserve">esides, NR-PBCH </w:t>
      </w:r>
      <w:r w:rsidR="00896F43">
        <w:rPr>
          <w:lang w:val="en-US"/>
        </w:rPr>
        <w:t xml:space="preserve">should also </w:t>
      </w:r>
      <w:r>
        <w:rPr>
          <w:lang w:val="en-US"/>
        </w:rPr>
        <w:t xml:space="preserve">contain </w:t>
      </w:r>
      <w:r w:rsidR="00896F43">
        <w:rPr>
          <w:lang w:val="en-US"/>
        </w:rPr>
        <w:t xml:space="preserve">one bit to indicate </w:t>
      </w:r>
      <w:r>
        <w:rPr>
          <w:lang w:val="en-US"/>
        </w:rPr>
        <w:t xml:space="preserve">whether </w:t>
      </w:r>
      <w:r w:rsidR="00F3156A">
        <w:rPr>
          <w:lang w:val="en-US"/>
        </w:rPr>
        <w:t>UE need</w:t>
      </w:r>
      <w:r w:rsidR="001E610C">
        <w:rPr>
          <w:lang w:val="en-US"/>
        </w:rPr>
        <w:t>s</w:t>
      </w:r>
      <w:r w:rsidR="00F3156A">
        <w:rPr>
          <w:lang w:val="en-US"/>
        </w:rPr>
        <w:t xml:space="preserve"> to read the minimum system information or not</w:t>
      </w:r>
      <w:r w:rsidR="00A928EE">
        <w:rPr>
          <w:lang w:val="en-US"/>
        </w:rPr>
        <w:t xml:space="preserve">. </w:t>
      </w:r>
      <w:r w:rsidR="00DD45CB">
        <w:rPr>
          <w:lang w:val="en-US"/>
        </w:rPr>
        <w:t>This bit provides multiple benefits. From the NW perspective, it is similar concept as access/cell barring, where NW can prevent the new UEs from accessing the system for various reasons such as cell is overloaded.</w:t>
      </w:r>
      <w:r>
        <w:rPr>
          <w:lang w:val="en-US"/>
        </w:rPr>
        <w:t xml:space="preserve"> </w:t>
      </w:r>
      <w:r w:rsidR="00542AE7">
        <w:rPr>
          <w:lang w:val="en-US"/>
        </w:rPr>
        <w:t xml:space="preserve">From UE perspective, this improves the UE power consumption as UE is not required to read the minimum system information to figure out the baring information. Note that it is especially helpful for above 6GHz deployment with large number of beam sweeps. Since minimum system information needs to be broadcasted </w:t>
      </w:r>
      <w:bookmarkStart w:id="3" w:name="_GoBack"/>
      <w:bookmarkEnd w:id="3"/>
      <w:r w:rsidR="00542AE7">
        <w:rPr>
          <w:lang w:val="en-US"/>
        </w:rPr>
        <w:t>by sweeping many beams, informing UE in MIB that decoding minimum system information is not needed can offer power consumption benefit.</w:t>
      </w:r>
    </w:p>
    <w:p w14:paraId="3F69AC0A" w14:textId="34B87C80" w:rsidR="000B0EA1" w:rsidRPr="004C477C" w:rsidRDefault="00EA14C1" w:rsidP="000B0EA1">
      <w:pPr>
        <w:jc w:val="both"/>
        <w:rPr>
          <w:b/>
          <w:lang w:val="en-US"/>
        </w:rPr>
      </w:pPr>
      <w:r>
        <w:rPr>
          <w:b/>
          <w:lang w:val="en-US"/>
        </w:rPr>
        <w:t>Proposal 5</w:t>
      </w:r>
      <w:r w:rsidR="000B0EA1" w:rsidRPr="004C477C">
        <w:rPr>
          <w:b/>
          <w:lang w:val="en-US"/>
        </w:rPr>
        <w:t xml:space="preserve">: NR-PBCH contains one bit to indicate whether </w:t>
      </w:r>
      <w:r w:rsidR="00C776D4">
        <w:rPr>
          <w:b/>
          <w:lang w:val="en-US"/>
        </w:rPr>
        <w:t xml:space="preserve">UE needs to read </w:t>
      </w:r>
      <w:r w:rsidR="000B0EA1" w:rsidRPr="004C477C">
        <w:rPr>
          <w:b/>
          <w:lang w:val="en-US"/>
        </w:rPr>
        <w:t xml:space="preserve">minimum system information. </w:t>
      </w:r>
    </w:p>
    <w:p w14:paraId="2CCE6886" w14:textId="53F9C00B" w:rsidR="008B4B2B" w:rsidRPr="00AD681F" w:rsidRDefault="000B0EA1" w:rsidP="000B0EA1">
      <w:pPr>
        <w:pStyle w:val="Heading1"/>
        <w:overflowPunct w:val="0"/>
        <w:autoSpaceDE w:val="0"/>
        <w:autoSpaceDN w:val="0"/>
        <w:adjustRightInd w:val="0"/>
        <w:ind w:left="1134" w:hanging="1134"/>
        <w:textAlignment w:val="baseline"/>
        <w:rPr>
          <w:rFonts w:ascii="Times New Roman" w:eastAsia="SimSun" w:hAnsi="Times New Roman"/>
          <w:sz w:val="36"/>
          <w:lang w:eastAsia="ja-JP"/>
        </w:rPr>
      </w:pPr>
      <w:r>
        <w:rPr>
          <w:rFonts w:ascii="Times New Roman" w:eastAsia="SimSun" w:hAnsi="Times New Roman"/>
          <w:sz w:val="36"/>
          <w:lang w:eastAsia="ja-JP"/>
        </w:rPr>
        <w:t xml:space="preserve"> </w:t>
      </w:r>
      <w:r w:rsidR="00CB6D58">
        <w:rPr>
          <w:rFonts w:ascii="Times New Roman" w:eastAsia="SimSun" w:hAnsi="Times New Roman"/>
          <w:sz w:val="36"/>
          <w:lang w:eastAsia="ja-JP"/>
        </w:rPr>
        <w:t>3</w:t>
      </w:r>
      <w:r w:rsidR="008817D4" w:rsidRPr="00AD681F">
        <w:rPr>
          <w:rFonts w:ascii="Times New Roman" w:eastAsia="SimSun" w:hAnsi="Times New Roman"/>
          <w:sz w:val="36"/>
          <w:lang w:eastAsia="ja-JP"/>
        </w:rPr>
        <w:t xml:space="preserve">. </w:t>
      </w:r>
      <w:r w:rsidR="008B4B2B" w:rsidRPr="00AD681F">
        <w:rPr>
          <w:rFonts w:ascii="Times New Roman" w:eastAsia="SimSun" w:hAnsi="Times New Roman"/>
          <w:sz w:val="36"/>
          <w:lang w:eastAsia="ja-JP"/>
        </w:rPr>
        <w:t>Conclusion</w:t>
      </w:r>
    </w:p>
    <w:p w14:paraId="058CACA2" w14:textId="350FFFB2" w:rsidR="00D81365" w:rsidRDefault="00D81365" w:rsidP="00D81365">
      <w:pPr>
        <w:rPr>
          <w:lang w:val="en-US" w:eastAsia="ja-JP"/>
        </w:rPr>
      </w:pPr>
      <w:r w:rsidRPr="00AD681F">
        <w:rPr>
          <w:lang w:val="en-US" w:eastAsia="ja-JP"/>
        </w:rPr>
        <w:t xml:space="preserve">This contribution </w:t>
      </w:r>
      <w:r w:rsidR="005933FE" w:rsidRPr="00AD681F">
        <w:rPr>
          <w:lang w:val="en-US" w:eastAsia="ja-JP"/>
        </w:rPr>
        <w:t xml:space="preserve">has discussed </w:t>
      </w:r>
      <w:r w:rsidR="002E66EF" w:rsidRPr="00AD681F">
        <w:rPr>
          <w:lang w:val="en-US" w:eastAsia="ja-JP"/>
        </w:rPr>
        <w:t xml:space="preserve">our views on </w:t>
      </w:r>
      <w:r w:rsidR="002E66EF" w:rsidRPr="00AD681F">
        <w:rPr>
          <w:szCs w:val="22"/>
        </w:rPr>
        <w:t>system information delivery considerations for the NR</w:t>
      </w:r>
      <w:r w:rsidRPr="00AD681F">
        <w:rPr>
          <w:lang w:val="en-US" w:eastAsia="ja-JP"/>
        </w:rPr>
        <w:t xml:space="preserve">. More specifically, </w:t>
      </w:r>
      <w:r w:rsidR="005933FE" w:rsidRPr="00AD681F">
        <w:rPr>
          <w:lang w:val="en-US" w:eastAsia="ja-JP"/>
        </w:rPr>
        <w:t>we have</w:t>
      </w:r>
      <w:r w:rsidR="00F64F90" w:rsidRPr="00AD681F">
        <w:rPr>
          <w:lang w:val="en-US" w:eastAsia="ja-JP"/>
        </w:rPr>
        <w:t xml:space="preserve"> the following proposals and observations.</w:t>
      </w:r>
    </w:p>
    <w:p w14:paraId="43189052" w14:textId="4437E652" w:rsidR="00EA14C1" w:rsidRDefault="00EA14C1" w:rsidP="00EA14C1">
      <w:pPr>
        <w:jc w:val="both"/>
        <w:rPr>
          <w:b/>
          <w:lang w:val="en-US"/>
        </w:rPr>
      </w:pPr>
      <w:r>
        <w:rPr>
          <w:b/>
          <w:lang w:val="en-US"/>
        </w:rPr>
        <w:t>Proposal 1: NR-PBCH carries SFN</w:t>
      </w:r>
      <w:r w:rsidR="00457174">
        <w:rPr>
          <w:b/>
          <w:lang w:val="en-US"/>
        </w:rPr>
        <w:t xml:space="preserve"> and whether conveying partial or full SFN is FFS. In addition, NR-PBCH also carries a flag to signal TDD/FDD multiplexing</w:t>
      </w:r>
      <w:r>
        <w:rPr>
          <w:b/>
          <w:lang w:val="en-US"/>
        </w:rPr>
        <w:t>.</w:t>
      </w:r>
    </w:p>
    <w:p w14:paraId="459A5E56" w14:textId="27904378" w:rsidR="00A22A1F" w:rsidRDefault="00A22A1F" w:rsidP="00A22A1F">
      <w:pPr>
        <w:jc w:val="both"/>
        <w:rPr>
          <w:b/>
          <w:lang w:val="en-US"/>
        </w:rPr>
      </w:pPr>
      <w:r>
        <w:rPr>
          <w:b/>
          <w:lang w:val="en-US"/>
        </w:rPr>
        <w:t xml:space="preserve">Proposal </w:t>
      </w:r>
      <w:r w:rsidR="00EA14C1">
        <w:rPr>
          <w:b/>
          <w:lang w:val="en-US"/>
        </w:rPr>
        <w:t>2</w:t>
      </w:r>
      <w:r>
        <w:rPr>
          <w:b/>
          <w:lang w:val="en-US"/>
        </w:rPr>
        <w:t>: NR-PBCH carries configuration</w:t>
      </w:r>
      <w:r w:rsidRPr="00484907">
        <w:rPr>
          <w:b/>
          <w:lang w:val="en-US"/>
        </w:rPr>
        <w:t xml:space="preserve"> </w:t>
      </w:r>
      <w:r>
        <w:rPr>
          <w:b/>
          <w:lang w:val="en-US"/>
        </w:rPr>
        <w:t xml:space="preserve">for UE </w:t>
      </w:r>
      <w:r w:rsidRPr="00484907">
        <w:rPr>
          <w:b/>
          <w:lang w:val="en-US"/>
        </w:rPr>
        <w:t>to derive</w:t>
      </w:r>
      <w:r w:rsidRPr="00A22A1F">
        <w:rPr>
          <w:b/>
          <w:lang w:val="en-US"/>
        </w:rPr>
        <w:t xml:space="preserve"> </w:t>
      </w:r>
      <w:r w:rsidRPr="00484907">
        <w:rPr>
          <w:b/>
          <w:lang w:val="en-US"/>
        </w:rPr>
        <w:t>common control resource set/common search space</w:t>
      </w:r>
      <w:r>
        <w:rPr>
          <w:b/>
          <w:lang w:val="en-US"/>
        </w:rPr>
        <w:t xml:space="preserve"> PDCCH. </w:t>
      </w:r>
    </w:p>
    <w:p w14:paraId="269FD761" w14:textId="65B61974" w:rsidR="00135586" w:rsidRDefault="00135586" w:rsidP="00A22A1F">
      <w:pPr>
        <w:jc w:val="both"/>
        <w:rPr>
          <w:b/>
          <w:lang w:val="en-US"/>
        </w:rPr>
      </w:pPr>
      <w:r>
        <w:rPr>
          <w:b/>
          <w:lang w:val="en-US"/>
        </w:rPr>
        <w:t xml:space="preserve">Proposal </w:t>
      </w:r>
      <w:r w:rsidR="00EA14C1">
        <w:rPr>
          <w:b/>
          <w:lang w:val="en-US"/>
        </w:rPr>
        <w:t>3</w:t>
      </w:r>
      <w:r w:rsidRPr="00AD681F">
        <w:rPr>
          <w:b/>
          <w:lang w:val="en-US"/>
        </w:rPr>
        <w:t xml:space="preserve">: </w:t>
      </w:r>
      <w:r>
        <w:rPr>
          <w:b/>
          <w:lang w:val="en-US"/>
        </w:rPr>
        <w:t>Common search space</w:t>
      </w:r>
      <w:r w:rsidRPr="00AD681F">
        <w:rPr>
          <w:b/>
          <w:lang w:val="en-US"/>
        </w:rPr>
        <w:t xml:space="preserve"> PDSCH carries </w:t>
      </w:r>
      <w:r w:rsidRPr="00484907">
        <w:rPr>
          <w:b/>
          <w:lang w:val="en-US"/>
        </w:rPr>
        <w:t>scheduling assignments for NR-PDSCH which carries MSIB.</w:t>
      </w:r>
    </w:p>
    <w:p w14:paraId="7DF348FE" w14:textId="77777777" w:rsidR="00334173" w:rsidRDefault="00334173" w:rsidP="00334173">
      <w:pPr>
        <w:jc w:val="both"/>
        <w:rPr>
          <w:b/>
          <w:lang w:val="en-US"/>
        </w:rPr>
      </w:pPr>
      <w:r>
        <w:rPr>
          <w:b/>
          <w:lang w:val="en-US"/>
        </w:rPr>
        <w:t>Proposal 4</w:t>
      </w:r>
      <w:r w:rsidRPr="00AD681F">
        <w:rPr>
          <w:b/>
          <w:lang w:val="en-US"/>
        </w:rPr>
        <w:t xml:space="preserve">: </w:t>
      </w:r>
      <w:r>
        <w:rPr>
          <w:b/>
          <w:lang w:val="en-US"/>
        </w:rPr>
        <w:t>The</w:t>
      </w:r>
      <w:r w:rsidRPr="003D34F5">
        <w:t xml:space="preserve"> </w:t>
      </w:r>
      <w:r>
        <w:rPr>
          <w:b/>
          <w:lang w:val="en-US"/>
        </w:rPr>
        <w:t xml:space="preserve">numerology of </w:t>
      </w:r>
      <w:r w:rsidRPr="003D34F5">
        <w:rPr>
          <w:b/>
          <w:lang w:val="en-US"/>
        </w:rPr>
        <w:t>NR-PDSCH for the remaining minimum system information</w:t>
      </w:r>
      <w:r>
        <w:rPr>
          <w:b/>
          <w:lang w:val="en-US"/>
        </w:rPr>
        <w:t xml:space="preserve"> and the numerology of </w:t>
      </w:r>
      <w:r w:rsidRPr="003D34F5">
        <w:rPr>
          <w:b/>
          <w:lang w:val="en-US"/>
        </w:rPr>
        <w:t>the common search space PDCCH</w:t>
      </w:r>
      <w:r>
        <w:rPr>
          <w:b/>
          <w:lang w:val="en-US"/>
        </w:rPr>
        <w:t xml:space="preserve"> is</w:t>
      </w:r>
      <w:r w:rsidRPr="003D34F5">
        <w:rPr>
          <w:b/>
          <w:lang w:val="en-US"/>
        </w:rPr>
        <w:t xml:space="preserve"> </w:t>
      </w:r>
      <w:r>
        <w:rPr>
          <w:b/>
          <w:lang w:val="en-US"/>
        </w:rPr>
        <w:t>identical to the numerology used for PBCH</w:t>
      </w:r>
    </w:p>
    <w:p w14:paraId="2F241853" w14:textId="77777777" w:rsidR="00752337" w:rsidRPr="004C477C" w:rsidRDefault="00752337" w:rsidP="00752337">
      <w:pPr>
        <w:jc w:val="both"/>
        <w:rPr>
          <w:b/>
          <w:lang w:val="en-US"/>
        </w:rPr>
      </w:pPr>
      <w:r>
        <w:rPr>
          <w:b/>
          <w:lang w:val="en-US"/>
        </w:rPr>
        <w:t>Proposal 5</w:t>
      </w:r>
      <w:r w:rsidRPr="004C477C">
        <w:rPr>
          <w:b/>
          <w:lang w:val="en-US"/>
        </w:rPr>
        <w:t xml:space="preserve">: NR-PBCH contains one bit to indicate whether </w:t>
      </w:r>
      <w:r>
        <w:rPr>
          <w:b/>
          <w:lang w:val="en-US"/>
        </w:rPr>
        <w:t xml:space="preserve">UE needs to read </w:t>
      </w:r>
      <w:r w:rsidRPr="004C477C">
        <w:rPr>
          <w:b/>
          <w:lang w:val="en-US"/>
        </w:rPr>
        <w:t xml:space="preserve">minimum system information. </w:t>
      </w:r>
    </w:p>
    <w:p w14:paraId="2CE0FDF5" w14:textId="3C1FD02E" w:rsidR="00EC7D7E" w:rsidRDefault="003340C0" w:rsidP="00B726AE">
      <w:pPr>
        <w:pStyle w:val="Heading1"/>
        <w:overflowPunct w:val="0"/>
        <w:autoSpaceDE w:val="0"/>
        <w:autoSpaceDN w:val="0"/>
        <w:adjustRightInd w:val="0"/>
        <w:ind w:left="1134" w:hanging="1134"/>
        <w:textAlignment w:val="baseline"/>
        <w:rPr>
          <w:rFonts w:ascii="Times New Roman" w:eastAsia="SimSun" w:hAnsi="Times New Roman"/>
          <w:sz w:val="36"/>
          <w:lang w:eastAsia="ja-JP"/>
        </w:rPr>
      </w:pPr>
      <w:r w:rsidRPr="00AD681F">
        <w:rPr>
          <w:rFonts w:ascii="Times New Roman" w:eastAsia="SimSun" w:hAnsi="Times New Roman"/>
          <w:sz w:val="36"/>
          <w:lang w:eastAsia="ja-JP"/>
        </w:rPr>
        <w:t>4</w:t>
      </w:r>
      <w:r w:rsidR="004D327B" w:rsidRPr="00AD681F">
        <w:rPr>
          <w:rFonts w:ascii="Times New Roman" w:eastAsia="SimSun" w:hAnsi="Times New Roman"/>
          <w:sz w:val="36"/>
          <w:lang w:eastAsia="ja-JP"/>
        </w:rPr>
        <w:t xml:space="preserve">. </w:t>
      </w:r>
      <w:r w:rsidR="004D327B" w:rsidRPr="00AD681F">
        <w:rPr>
          <w:rFonts w:ascii="Times New Roman" w:eastAsia="SimSun" w:hAnsi="Times New Roman"/>
          <w:sz w:val="36"/>
          <w:lang w:eastAsia="ja-JP"/>
        </w:rPr>
        <w:tab/>
        <w:t xml:space="preserve">References </w:t>
      </w:r>
      <w:bookmarkStart w:id="4" w:name="_Ref462859139"/>
      <w:bookmarkStart w:id="5" w:name="_Ref471479747"/>
      <w:bookmarkStart w:id="6" w:name="_Ref462921140"/>
      <w:bookmarkStart w:id="7" w:name="_Ref471480026"/>
      <w:bookmarkStart w:id="8" w:name="_Ref446333722"/>
      <w:bookmarkStart w:id="9" w:name="_Ref458067121"/>
      <w:bookmarkStart w:id="10" w:name="_Ref458093355"/>
      <w:bookmarkStart w:id="11" w:name="_Ref462751848"/>
      <w:bookmarkStart w:id="12" w:name="_Ref462859211"/>
      <w:bookmarkStart w:id="13" w:name="_Ref470450042"/>
      <w:bookmarkEnd w:id="0"/>
    </w:p>
    <w:p w14:paraId="4A29F7AA" w14:textId="03325C5F" w:rsidR="00320827" w:rsidRDefault="00C23FC0" w:rsidP="00A928EE">
      <w:pPr>
        <w:numPr>
          <w:ilvl w:val="0"/>
          <w:numId w:val="10"/>
        </w:numPr>
        <w:overflowPunct w:val="0"/>
        <w:autoSpaceDE w:val="0"/>
        <w:autoSpaceDN w:val="0"/>
        <w:adjustRightInd w:val="0"/>
        <w:textAlignment w:val="baseline"/>
      </w:pPr>
      <w:bookmarkStart w:id="14" w:name="_Ref473925378"/>
      <w:bookmarkEnd w:id="4"/>
      <w:bookmarkEnd w:id="5"/>
      <w:bookmarkEnd w:id="6"/>
      <w:r>
        <w:t>R1-</w:t>
      </w:r>
      <w:r w:rsidR="003B2402" w:rsidRPr="003B2402">
        <w:rPr>
          <w:lang w:eastAsia="ja-JP"/>
        </w:rPr>
        <w:t>1705606</w:t>
      </w:r>
      <w:r w:rsidR="00320827" w:rsidRPr="00AD681F">
        <w:t>, “</w:t>
      </w:r>
      <w:r w:rsidR="003B2402" w:rsidRPr="003B2402">
        <w:rPr>
          <w:lang w:eastAsia="ja-JP"/>
        </w:rPr>
        <w:t>Control resource set and search space</w:t>
      </w:r>
      <w:r w:rsidR="00320827" w:rsidRPr="00AD681F">
        <w:t>”</w:t>
      </w:r>
      <w:r w:rsidR="003B2402">
        <w:t>,</w:t>
      </w:r>
      <w:r w:rsidR="00320827" w:rsidRPr="00AD681F">
        <w:t xml:space="preserve"> Qualcomm Incorporated</w:t>
      </w:r>
      <w:bookmarkEnd w:id="14"/>
    </w:p>
    <w:p w14:paraId="4B1A362F" w14:textId="40580429" w:rsidR="00F056A6" w:rsidRDefault="001746AB" w:rsidP="001746AB">
      <w:pPr>
        <w:numPr>
          <w:ilvl w:val="0"/>
          <w:numId w:val="10"/>
        </w:numPr>
        <w:overflowPunct w:val="0"/>
        <w:autoSpaceDE w:val="0"/>
        <w:autoSpaceDN w:val="0"/>
        <w:adjustRightInd w:val="0"/>
        <w:textAlignment w:val="baseline"/>
      </w:pPr>
      <w:bookmarkStart w:id="15" w:name="_Ref477956187"/>
      <w:r w:rsidRPr="001746AB">
        <w:rPr>
          <w:rFonts w:eastAsia="MS Mincho"/>
          <w:lang w:val="en-US" w:eastAsia="ja-JP"/>
        </w:rPr>
        <w:t>R1-1705568</w:t>
      </w:r>
      <w:r w:rsidR="00F056A6" w:rsidRPr="00F056A6">
        <w:rPr>
          <w:rFonts w:eastAsia="MS Mincho"/>
          <w:lang w:val="en-US" w:eastAsia="ja-JP"/>
        </w:rPr>
        <w:t>, “PBCH design considerations</w:t>
      </w:r>
      <w:r w:rsidR="00F056A6" w:rsidRPr="00AD681F">
        <w:t>”</w:t>
      </w:r>
      <w:r w:rsidR="00F056A6" w:rsidRPr="00F056A6">
        <w:rPr>
          <w:rFonts w:eastAsia="MS Mincho"/>
          <w:lang w:eastAsia="ja-JP"/>
        </w:rPr>
        <w:t xml:space="preserve"> </w:t>
      </w:r>
      <w:r w:rsidR="00F056A6" w:rsidRPr="00F056A6">
        <w:rPr>
          <w:rFonts w:eastAsia="MS Mincho"/>
          <w:lang w:val="en-US" w:eastAsia="ja-JP"/>
        </w:rPr>
        <w:t xml:space="preserve">Qualcomm </w:t>
      </w:r>
      <w:r w:rsidR="00F056A6" w:rsidRPr="00AD681F">
        <w:t>Incorporated</w:t>
      </w:r>
      <w:bookmarkEnd w:id="7"/>
      <w:bookmarkEnd w:id="8"/>
      <w:bookmarkEnd w:id="9"/>
      <w:bookmarkEnd w:id="10"/>
      <w:bookmarkEnd w:id="11"/>
      <w:bookmarkEnd w:id="12"/>
      <w:bookmarkEnd w:id="13"/>
      <w:bookmarkEnd w:id="15"/>
    </w:p>
    <w:sectPr w:rsidR="00F056A6"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FA8B5" w14:textId="77777777" w:rsidR="00B27422" w:rsidRDefault="00B27422">
      <w:r>
        <w:separator/>
      </w:r>
    </w:p>
  </w:endnote>
  <w:endnote w:type="continuationSeparator" w:id="0">
    <w:p w14:paraId="1D282BDD" w14:textId="77777777" w:rsidR="00B27422" w:rsidRDefault="00B27422">
      <w:r>
        <w:continuationSeparator/>
      </w:r>
    </w:p>
  </w:endnote>
  <w:endnote w:type="continuationNotice" w:id="1">
    <w:p w14:paraId="698DD577" w14:textId="77777777" w:rsidR="00B27422" w:rsidRDefault="00B27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9450905"/>
      <w:docPartObj>
        <w:docPartGallery w:val="Page Numbers (Bottom of Page)"/>
        <w:docPartUnique/>
      </w:docPartObj>
    </w:sdtPr>
    <w:sdtEndPr>
      <w:rPr>
        <w:noProof/>
      </w:rPr>
    </w:sdtEndPr>
    <w:sdtContent>
      <w:p w14:paraId="11FA3C6D" w14:textId="7750EF9D" w:rsidR="00A928EE" w:rsidRDefault="00A928EE">
        <w:pPr>
          <w:pStyle w:val="Footer"/>
        </w:pPr>
        <w:r>
          <w:rPr>
            <w:noProof w:val="0"/>
          </w:rPr>
          <w:fldChar w:fldCharType="begin"/>
        </w:r>
        <w:r>
          <w:instrText xml:space="preserve"> PAGE   \* MERGEFORMAT </w:instrText>
        </w:r>
        <w:r>
          <w:rPr>
            <w:noProof w:val="0"/>
          </w:rPr>
          <w:fldChar w:fldCharType="separate"/>
        </w:r>
        <w:r w:rsidR="001B01FB">
          <w:t>1</w:t>
        </w:r>
        <w:r>
          <w:fldChar w:fldCharType="end"/>
        </w:r>
      </w:p>
    </w:sdtContent>
  </w:sdt>
  <w:p w14:paraId="7201362F" w14:textId="4C19B9D0" w:rsidR="00A928EE" w:rsidRPr="00710DFF" w:rsidRDefault="00A928EE" w:rsidP="00710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0C37F" w14:textId="77777777" w:rsidR="00B27422" w:rsidRDefault="00B27422">
      <w:r>
        <w:separator/>
      </w:r>
    </w:p>
  </w:footnote>
  <w:footnote w:type="continuationSeparator" w:id="0">
    <w:p w14:paraId="74453952" w14:textId="77777777" w:rsidR="00B27422" w:rsidRDefault="00B27422">
      <w:r>
        <w:continuationSeparator/>
      </w:r>
    </w:p>
  </w:footnote>
  <w:footnote w:type="continuationNotice" w:id="1">
    <w:p w14:paraId="1E73C15F" w14:textId="77777777" w:rsidR="00B27422" w:rsidRDefault="00B274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6576E7"/>
    <w:multiLevelType w:val="hybridMultilevel"/>
    <w:tmpl w:val="9238EC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2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7"/>
  </w:num>
  <w:num w:numId="5">
    <w:abstractNumId w:val="18"/>
  </w:num>
  <w:num w:numId="6">
    <w:abstractNumId w:val="1"/>
  </w:num>
  <w:num w:numId="7">
    <w:abstractNumId w:val="5"/>
  </w:num>
  <w:num w:numId="8">
    <w:abstractNumId w:val="14"/>
  </w:num>
  <w:num w:numId="9">
    <w:abstractNumId w:val="16"/>
  </w:num>
  <w:num w:numId="10">
    <w:abstractNumId w:val="8"/>
  </w:num>
  <w:num w:numId="11">
    <w:abstractNumId w:val="7"/>
  </w:num>
  <w:num w:numId="12">
    <w:abstractNumId w:val="6"/>
  </w:num>
  <w:num w:numId="13">
    <w:abstractNumId w:val="9"/>
  </w:num>
  <w:num w:numId="14">
    <w:abstractNumId w:val="11"/>
  </w:num>
  <w:num w:numId="15">
    <w:abstractNumId w:val="22"/>
  </w:num>
  <w:num w:numId="16">
    <w:abstractNumId w:val="15"/>
  </w:num>
  <w:num w:numId="17">
    <w:abstractNumId w:val="2"/>
  </w:num>
  <w:num w:numId="18">
    <w:abstractNumId w:val="19"/>
  </w:num>
  <w:num w:numId="19">
    <w:abstractNumId w:val="23"/>
  </w:num>
  <w:num w:numId="20">
    <w:abstractNumId w:val="24"/>
  </w:num>
  <w:num w:numId="21">
    <w:abstractNumId w:val="21"/>
  </w:num>
  <w:num w:numId="22">
    <w:abstractNumId w:val="13"/>
  </w:num>
  <w:num w:numId="23">
    <w:abstractNumId w:val="25"/>
  </w:num>
  <w:num w:numId="24">
    <w:abstractNumId w:val="17"/>
  </w:num>
  <w:num w:numId="25">
    <w:abstractNumId w:val="10"/>
  </w:num>
  <w:num w:numId="26">
    <w:abstractNumId w:val="2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84"/>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4A5"/>
    <w:rsid w:val="00084F0C"/>
    <w:rsid w:val="00085DF3"/>
    <w:rsid w:val="00086B96"/>
    <w:rsid w:val="000873B9"/>
    <w:rsid w:val="000908DE"/>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0EA1"/>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68C7"/>
    <w:rsid w:val="000C6CBB"/>
    <w:rsid w:val="000C6D76"/>
    <w:rsid w:val="000C6E31"/>
    <w:rsid w:val="000C7168"/>
    <w:rsid w:val="000D0344"/>
    <w:rsid w:val="000D1991"/>
    <w:rsid w:val="000D1A60"/>
    <w:rsid w:val="000D1B5C"/>
    <w:rsid w:val="000D2D17"/>
    <w:rsid w:val="000D3B23"/>
    <w:rsid w:val="000D468C"/>
    <w:rsid w:val="000E02F8"/>
    <w:rsid w:val="000E07AC"/>
    <w:rsid w:val="000E1353"/>
    <w:rsid w:val="000E13C9"/>
    <w:rsid w:val="000E301C"/>
    <w:rsid w:val="000E3370"/>
    <w:rsid w:val="000E4329"/>
    <w:rsid w:val="000E558F"/>
    <w:rsid w:val="000E6947"/>
    <w:rsid w:val="000E6961"/>
    <w:rsid w:val="000E7B72"/>
    <w:rsid w:val="000E7C81"/>
    <w:rsid w:val="000F025B"/>
    <w:rsid w:val="000F09B7"/>
    <w:rsid w:val="000F0B3C"/>
    <w:rsid w:val="000F1608"/>
    <w:rsid w:val="000F1FC4"/>
    <w:rsid w:val="000F232A"/>
    <w:rsid w:val="000F26F9"/>
    <w:rsid w:val="000F2961"/>
    <w:rsid w:val="000F3239"/>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46B6"/>
    <w:rsid w:val="001053B5"/>
    <w:rsid w:val="0010634F"/>
    <w:rsid w:val="00107EFF"/>
    <w:rsid w:val="00107FF6"/>
    <w:rsid w:val="00110973"/>
    <w:rsid w:val="00110CE9"/>
    <w:rsid w:val="001119E6"/>
    <w:rsid w:val="00112C1D"/>
    <w:rsid w:val="001133CF"/>
    <w:rsid w:val="00113571"/>
    <w:rsid w:val="00114EB0"/>
    <w:rsid w:val="00114EBF"/>
    <w:rsid w:val="00115535"/>
    <w:rsid w:val="00115541"/>
    <w:rsid w:val="00116BF0"/>
    <w:rsid w:val="00117B42"/>
    <w:rsid w:val="00117E84"/>
    <w:rsid w:val="00120183"/>
    <w:rsid w:val="0012056B"/>
    <w:rsid w:val="00120CA5"/>
    <w:rsid w:val="0012105B"/>
    <w:rsid w:val="00121CA2"/>
    <w:rsid w:val="0012227B"/>
    <w:rsid w:val="00122471"/>
    <w:rsid w:val="001227E7"/>
    <w:rsid w:val="00122930"/>
    <w:rsid w:val="00122A05"/>
    <w:rsid w:val="001254EE"/>
    <w:rsid w:val="001256F0"/>
    <w:rsid w:val="00125A22"/>
    <w:rsid w:val="00126539"/>
    <w:rsid w:val="00126BF7"/>
    <w:rsid w:val="00126C58"/>
    <w:rsid w:val="00127AEB"/>
    <w:rsid w:val="0013091C"/>
    <w:rsid w:val="00130C8A"/>
    <w:rsid w:val="00130DE2"/>
    <w:rsid w:val="001312D1"/>
    <w:rsid w:val="0013156C"/>
    <w:rsid w:val="00131814"/>
    <w:rsid w:val="00131C65"/>
    <w:rsid w:val="00131EA5"/>
    <w:rsid w:val="0013204A"/>
    <w:rsid w:val="001324AB"/>
    <w:rsid w:val="00132625"/>
    <w:rsid w:val="00135586"/>
    <w:rsid w:val="00135B09"/>
    <w:rsid w:val="00136E59"/>
    <w:rsid w:val="00140232"/>
    <w:rsid w:val="0014087A"/>
    <w:rsid w:val="00141333"/>
    <w:rsid w:val="00141DD6"/>
    <w:rsid w:val="00143A5E"/>
    <w:rsid w:val="00144AA6"/>
    <w:rsid w:val="00145B36"/>
    <w:rsid w:val="00145E0C"/>
    <w:rsid w:val="0014638D"/>
    <w:rsid w:val="0015093A"/>
    <w:rsid w:val="00150FD5"/>
    <w:rsid w:val="00152608"/>
    <w:rsid w:val="0015526C"/>
    <w:rsid w:val="001558A0"/>
    <w:rsid w:val="0015591C"/>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2DD9"/>
    <w:rsid w:val="0017427C"/>
    <w:rsid w:val="001746AB"/>
    <w:rsid w:val="00177369"/>
    <w:rsid w:val="001775C4"/>
    <w:rsid w:val="00177630"/>
    <w:rsid w:val="001778DC"/>
    <w:rsid w:val="00177ED9"/>
    <w:rsid w:val="0018017B"/>
    <w:rsid w:val="001805E4"/>
    <w:rsid w:val="00181069"/>
    <w:rsid w:val="00184281"/>
    <w:rsid w:val="00184548"/>
    <w:rsid w:val="00184B8C"/>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DA8"/>
    <w:rsid w:val="001A68F4"/>
    <w:rsid w:val="001A6CB0"/>
    <w:rsid w:val="001B01FB"/>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1842"/>
    <w:rsid w:val="001D1957"/>
    <w:rsid w:val="001D1A96"/>
    <w:rsid w:val="001D1EAA"/>
    <w:rsid w:val="001D2965"/>
    <w:rsid w:val="001D3108"/>
    <w:rsid w:val="001D44C8"/>
    <w:rsid w:val="001D47E0"/>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610C"/>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5C"/>
    <w:rsid w:val="00244CDD"/>
    <w:rsid w:val="00244DC7"/>
    <w:rsid w:val="00245B23"/>
    <w:rsid w:val="002467C7"/>
    <w:rsid w:val="00246DE8"/>
    <w:rsid w:val="0025022A"/>
    <w:rsid w:val="00250854"/>
    <w:rsid w:val="00251402"/>
    <w:rsid w:val="0025228F"/>
    <w:rsid w:val="0025292A"/>
    <w:rsid w:val="002530BE"/>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741"/>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66EF"/>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482"/>
    <w:rsid w:val="003028B2"/>
    <w:rsid w:val="00303421"/>
    <w:rsid w:val="00303CE3"/>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4180"/>
    <w:rsid w:val="0031543D"/>
    <w:rsid w:val="00315F2F"/>
    <w:rsid w:val="00316D12"/>
    <w:rsid w:val="00316D4A"/>
    <w:rsid w:val="00317124"/>
    <w:rsid w:val="00317355"/>
    <w:rsid w:val="003173E6"/>
    <w:rsid w:val="003179C2"/>
    <w:rsid w:val="003205DA"/>
    <w:rsid w:val="00320632"/>
    <w:rsid w:val="00320827"/>
    <w:rsid w:val="0032143F"/>
    <w:rsid w:val="00321599"/>
    <w:rsid w:val="00322BF9"/>
    <w:rsid w:val="00323042"/>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0C0"/>
    <w:rsid w:val="00334173"/>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6E54"/>
    <w:rsid w:val="00347361"/>
    <w:rsid w:val="00347564"/>
    <w:rsid w:val="0035052F"/>
    <w:rsid w:val="003511B3"/>
    <w:rsid w:val="00351711"/>
    <w:rsid w:val="00351B7B"/>
    <w:rsid w:val="00351BCD"/>
    <w:rsid w:val="0035213E"/>
    <w:rsid w:val="0035295C"/>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4E1B"/>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4FE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2161"/>
    <w:rsid w:val="003B2402"/>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34F5"/>
    <w:rsid w:val="003D4B4C"/>
    <w:rsid w:val="003D4CBF"/>
    <w:rsid w:val="003D4EFC"/>
    <w:rsid w:val="003D5DCB"/>
    <w:rsid w:val="003D6692"/>
    <w:rsid w:val="003D6F36"/>
    <w:rsid w:val="003D7D85"/>
    <w:rsid w:val="003E0E02"/>
    <w:rsid w:val="003E0E80"/>
    <w:rsid w:val="003E12BD"/>
    <w:rsid w:val="003E191B"/>
    <w:rsid w:val="003E1A71"/>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A59"/>
    <w:rsid w:val="00405F3D"/>
    <w:rsid w:val="004061DD"/>
    <w:rsid w:val="00406784"/>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1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174"/>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BFB"/>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81649"/>
    <w:rsid w:val="004818D8"/>
    <w:rsid w:val="004822A4"/>
    <w:rsid w:val="004822F3"/>
    <w:rsid w:val="00483D3E"/>
    <w:rsid w:val="00483DD0"/>
    <w:rsid w:val="00483ED7"/>
    <w:rsid w:val="004843C4"/>
    <w:rsid w:val="00484907"/>
    <w:rsid w:val="004865D5"/>
    <w:rsid w:val="00486D5B"/>
    <w:rsid w:val="00487A1F"/>
    <w:rsid w:val="004905B3"/>
    <w:rsid w:val="00490A32"/>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77C"/>
    <w:rsid w:val="004C4FA4"/>
    <w:rsid w:val="004C5480"/>
    <w:rsid w:val="004C5649"/>
    <w:rsid w:val="004C65ED"/>
    <w:rsid w:val="004C702B"/>
    <w:rsid w:val="004C7705"/>
    <w:rsid w:val="004C78C2"/>
    <w:rsid w:val="004D051C"/>
    <w:rsid w:val="004D0597"/>
    <w:rsid w:val="004D0807"/>
    <w:rsid w:val="004D14A6"/>
    <w:rsid w:val="004D16BB"/>
    <w:rsid w:val="004D221A"/>
    <w:rsid w:val="004D228E"/>
    <w:rsid w:val="004D244F"/>
    <w:rsid w:val="004D327B"/>
    <w:rsid w:val="004D3409"/>
    <w:rsid w:val="004D345B"/>
    <w:rsid w:val="004D4721"/>
    <w:rsid w:val="004D4899"/>
    <w:rsid w:val="004D5606"/>
    <w:rsid w:val="004D5ADE"/>
    <w:rsid w:val="004D6157"/>
    <w:rsid w:val="004D679B"/>
    <w:rsid w:val="004D77DC"/>
    <w:rsid w:val="004E03FF"/>
    <w:rsid w:val="004E072D"/>
    <w:rsid w:val="004E118E"/>
    <w:rsid w:val="004E131C"/>
    <w:rsid w:val="004E1D68"/>
    <w:rsid w:val="004E2287"/>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CF1"/>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A2B"/>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2AE7"/>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5C14"/>
    <w:rsid w:val="005761D2"/>
    <w:rsid w:val="00576998"/>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13E"/>
    <w:rsid w:val="005D0520"/>
    <w:rsid w:val="005D1877"/>
    <w:rsid w:val="005D1DAC"/>
    <w:rsid w:val="005D2E91"/>
    <w:rsid w:val="005D38FB"/>
    <w:rsid w:val="005D4473"/>
    <w:rsid w:val="005D50BB"/>
    <w:rsid w:val="005D5A2E"/>
    <w:rsid w:val="005D6ADD"/>
    <w:rsid w:val="005E0079"/>
    <w:rsid w:val="005E066C"/>
    <w:rsid w:val="005E0D2B"/>
    <w:rsid w:val="005E1829"/>
    <w:rsid w:val="005E2C44"/>
    <w:rsid w:val="005E300B"/>
    <w:rsid w:val="005E3280"/>
    <w:rsid w:val="005E43EA"/>
    <w:rsid w:val="005E50BD"/>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407A8"/>
    <w:rsid w:val="006409C9"/>
    <w:rsid w:val="00641134"/>
    <w:rsid w:val="006418C7"/>
    <w:rsid w:val="00641C1D"/>
    <w:rsid w:val="006428D6"/>
    <w:rsid w:val="006429F4"/>
    <w:rsid w:val="006429F8"/>
    <w:rsid w:val="00642ED4"/>
    <w:rsid w:val="00642FE4"/>
    <w:rsid w:val="0064361F"/>
    <w:rsid w:val="006438A5"/>
    <w:rsid w:val="006439F7"/>
    <w:rsid w:val="00643D70"/>
    <w:rsid w:val="00643FDE"/>
    <w:rsid w:val="0064476B"/>
    <w:rsid w:val="00645127"/>
    <w:rsid w:val="00646458"/>
    <w:rsid w:val="006464D4"/>
    <w:rsid w:val="006468A4"/>
    <w:rsid w:val="00647E1E"/>
    <w:rsid w:val="006507B7"/>
    <w:rsid w:val="00652E41"/>
    <w:rsid w:val="00653C4F"/>
    <w:rsid w:val="00653D47"/>
    <w:rsid w:val="0065407D"/>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731F"/>
    <w:rsid w:val="0066736F"/>
    <w:rsid w:val="00667CAE"/>
    <w:rsid w:val="006705F0"/>
    <w:rsid w:val="00670B5A"/>
    <w:rsid w:val="00670B7C"/>
    <w:rsid w:val="00670E0C"/>
    <w:rsid w:val="00670E91"/>
    <w:rsid w:val="0067115A"/>
    <w:rsid w:val="00671283"/>
    <w:rsid w:val="00671CA3"/>
    <w:rsid w:val="00671DF8"/>
    <w:rsid w:val="00672394"/>
    <w:rsid w:val="006726F6"/>
    <w:rsid w:val="006726FE"/>
    <w:rsid w:val="006736F7"/>
    <w:rsid w:val="006739D5"/>
    <w:rsid w:val="00673B4E"/>
    <w:rsid w:val="00673F38"/>
    <w:rsid w:val="00674613"/>
    <w:rsid w:val="00674A87"/>
    <w:rsid w:val="00675188"/>
    <w:rsid w:val="0067571A"/>
    <w:rsid w:val="00675B36"/>
    <w:rsid w:val="006765FF"/>
    <w:rsid w:val="00677958"/>
    <w:rsid w:val="00680DBF"/>
    <w:rsid w:val="00681497"/>
    <w:rsid w:val="00681942"/>
    <w:rsid w:val="00682524"/>
    <w:rsid w:val="00683590"/>
    <w:rsid w:val="00683A98"/>
    <w:rsid w:val="0068422A"/>
    <w:rsid w:val="006853A9"/>
    <w:rsid w:val="00685676"/>
    <w:rsid w:val="00685CB5"/>
    <w:rsid w:val="00686C8C"/>
    <w:rsid w:val="0068764D"/>
    <w:rsid w:val="006906C2"/>
    <w:rsid w:val="00690D77"/>
    <w:rsid w:val="00693451"/>
    <w:rsid w:val="00693A52"/>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B0C"/>
    <w:rsid w:val="006B4EF4"/>
    <w:rsid w:val="006B5246"/>
    <w:rsid w:val="006B54BE"/>
    <w:rsid w:val="006B595B"/>
    <w:rsid w:val="006B7A61"/>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957"/>
    <w:rsid w:val="006D0D08"/>
    <w:rsid w:val="006D1E5C"/>
    <w:rsid w:val="006D226B"/>
    <w:rsid w:val="006D2F71"/>
    <w:rsid w:val="006D3886"/>
    <w:rsid w:val="006D39AD"/>
    <w:rsid w:val="006D3DCA"/>
    <w:rsid w:val="006D53C8"/>
    <w:rsid w:val="006D54A5"/>
    <w:rsid w:val="006D610E"/>
    <w:rsid w:val="006D6B98"/>
    <w:rsid w:val="006D6FC7"/>
    <w:rsid w:val="006E0B67"/>
    <w:rsid w:val="006E0CB0"/>
    <w:rsid w:val="006E208E"/>
    <w:rsid w:val="006E21E4"/>
    <w:rsid w:val="006E33BE"/>
    <w:rsid w:val="006E3A1C"/>
    <w:rsid w:val="006E3B69"/>
    <w:rsid w:val="006E46B3"/>
    <w:rsid w:val="006E59BA"/>
    <w:rsid w:val="006E6B63"/>
    <w:rsid w:val="006F1237"/>
    <w:rsid w:val="006F14B7"/>
    <w:rsid w:val="006F1D76"/>
    <w:rsid w:val="006F2236"/>
    <w:rsid w:val="006F285B"/>
    <w:rsid w:val="006F2FA6"/>
    <w:rsid w:val="006F326B"/>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6B4D"/>
    <w:rsid w:val="00707064"/>
    <w:rsid w:val="0070709A"/>
    <w:rsid w:val="00707D3A"/>
    <w:rsid w:val="0071066D"/>
    <w:rsid w:val="00710DFF"/>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F9C"/>
    <w:rsid w:val="0073662E"/>
    <w:rsid w:val="007378BA"/>
    <w:rsid w:val="0074377F"/>
    <w:rsid w:val="00744523"/>
    <w:rsid w:val="007464A1"/>
    <w:rsid w:val="00746768"/>
    <w:rsid w:val="007468E1"/>
    <w:rsid w:val="00746DAC"/>
    <w:rsid w:val="00746F66"/>
    <w:rsid w:val="007503B9"/>
    <w:rsid w:val="007506E8"/>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767B"/>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4CC"/>
    <w:rsid w:val="007806CB"/>
    <w:rsid w:val="00780B3C"/>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1465"/>
    <w:rsid w:val="00791F23"/>
    <w:rsid w:val="007922F8"/>
    <w:rsid w:val="007926EB"/>
    <w:rsid w:val="00792CD6"/>
    <w:rsid w:val="00793065"/>
    <w:rsid w:val="007931BA"/>
    <w:rsid w:val="00793C6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DFE"/>
    <w:rsid w:val="007B43A5"/>
    <w:rsid w:val="007B446A"/>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1DE"/>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955"/>
    <w:rsid w:val="00813A62"/>
    <w:rsid w:val="00814156"/>
    <w:rsid w:val="008156A5"/>
    <w:rsid w:val="00815DB0"/>
    <w:rsid w:val="008160D7"/>
    <w:rsid w:val="00816192"/>
    <w:rsid w:val="0081761E"/>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FB9"/>
    <w:rsid w:val="0083722C"/>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37FC"/>
    <w:rsid w:val="00853F47"/>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6F43"/>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2DA1"/>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6611"/>
    <w:rsid w:val="009173E2"/>
    <w:rsid w:val="0091792E"/>
    <w:rsid w:val="00917AF9"/>
    <w:rsid w:val="00920974"/>
    <w:rsid w:val="00921FC3"/>
    <w:rsid w:val="009222D0"/>
    <w:rsid w:val="009223F3"/>
    <w:rsid w:val="0092267B"/>
    <w:rsid w:val="00922D7C"/>
    <w:rsid w:val="009239BB"/>
    <w:rsid w:val="00923B21"/>
    <w:rsid w:val="009245BF"/>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16"/>
    <w:rsid w:val="00956F3A"/>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FA3"/>
    <w:rsid w:val="00975E6F"/>
    <w:rsid w:val="0098003A"/>
    <w:rsid w:val="00980067"/>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4F7F"/>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B2BFE"/>
    <w:rsid w:val="009B337C"/>
    <w:rsid w:val="009B3419"/>
    <w:rsid w:val="009B350B"/>
    <w:rsid w:val="009B3688"/>
    <w:rsid w:val="009B3BE0"/>
    <w:rsid w:val="009B3D69"/>
    <w:rsid w:val="009B3F5B"/>
    <w:rsid w:val="009B468E"/>
    <w:rsid w:val="009B5128"/>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1527"/>
    <w:rsid w:val="009F157B"/>
    <w:rsid w:val="009F256E"/>
    <w:rsid w:val="009F40A7"/>
    <w:rsid w:val="009F458D"/>
    <w:rsid w:val="009F4F06"/>
    <w:rsid w:val="009F5C3D"/>
    <w:rsid w:val="009F6450"/>
    <w:rsid w:val="00A007DD"/>
    <w:rsid w:val="00A00F39"/>
    <w:rsid w:val="00A016DA"/>
    <w:rsid w:val="00A0200B"/>
    <w:rsid w:val="00A02414"/>
    <w:rsid w:val="00A02A63"/>
    <w:rsid w:val="00A03496"/>
    <w:rsid w:val="00A044F6"/>
    <w:rsid w:val="00A0622B"/>
    <w:rsid w:val="00A06BFC"/>
    <w:rsid w:val="00A0721B"/>
    <w:rsid w:val="00A07ACA"/>
    <w:rsid w:val="00A07C43"/>
    <w:rsid w:val="00A100F1"/>
    <w:rsid w:val="00A10593"/>
    <w:rsid w:val="00A10749"/>
    <w:rsid w:val="00A11DA6"/>
    <w:rsid w:val="00A12EC0"/>
    <w:rsid w:val="00A142CE"/>
    <w:rsid w:val="00A16333"/>
    <w:rsid w:val="00A16A4C"/>
    <w:rsid w:val="00A20135"/>
    <w:rsid w:val="00A20C96"/>
    <w:rsid w:val="00A21B43"/>
    <w:rsid w:val="00A21FB9"/>
    <w:rsid w:val="00A22A1F"/>
    <w:rsid w:val="00A22DD5"/>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91B"/>
    <w:rsid w:val="00A40CF3"/>
    <w:rsid w:val="00A40FC0"/>
    <w:rsid w:val="00A413AC"/>
    <w:rsid w:val="00A43594"/>
    <w:rsid w:val="00A4419F"/>
    <w:rsid w:val="00A4422C"/>
    <w:rsid w:val="00A44325"/>
    <w:rsid w:val="00A44685"/>
    <w:rsid w:val="00A4471D"/>
    <w:rsid w:val="00A45996"/>
    <w:rsid w:val="00A46784"/>
    <w:rsid w:val="00A467DC"/>
    <w:rsid w:val="00A47E70"/>
    <w:rsid w:val="00A507A1"/>
    <w:rsid w:val="00A50AE5"/>
    <w:rsid w:val="00A50F57"/>
    <w:rsid w:val="00A523FF"/>
    <w:rsid w:val="00A52FED"/>
    <w:rsid w:val="00A5356E"/>
    <w:rsid w:val="00A538CA"/>
    <w:rsid w:val="00A538FB"/>
    <w:rsid w:val="00A53F50"/>
    <w:rsid w:val="00A5447D"/>
    <w:rsid w:val="00A55128"/>
    <w:rsid w:val="00A55152"/>
    <w:rsid w:val="00A55835"/>
    <w:rsid w:val="00A570EF"/>
    <w:rsid w:val="00A61D78"/>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8EE"/>
    <w:rsid w:val="00A92BC0"/>
    <w:rsid w:val="00A934D0"/>
    <w:rsid w:val="00A94392"/>
    <w:rsid w:val="00A95581"/>
    <w:rsid w:val="00A95754"/>
    <w:rsid w:val="00A966E1"/>
    <w:rsid w:val="00A9721B"/>
    <w:rsid w:val="00AA1032"/>
    <w:rsid w:val="00AA12EF"/>
    <w:rsid w:val="00AA2E39"/>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272"/>
    <w:rsid w:val="00AB57E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5A94"/>
    <w:rsid w:val="00AD681F"/>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3473"/>
    <w:rsid w:val="00AF3B67"/>
    <w:rsid w:val="00AF45CD"/>
    <w:rsid w:val="00AF4621"/>
    <w:rsid w:val="00AF4725"/>
    <w:rsid w:val="00AF4A07"/>
    <w:rsid w:val="00AF4E18"/>
    <w:rsid w:val="00AF4FEF"/>
    <w:rsid w:val="00AF51D8"/>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CB0"/>
    <w:rsid w:val="00B2333A"/>
    <w:rsid w:val="00B235D7"/>
    <w:rsid w:val="00B235F4"/>
    <w:rsid w:val="00B26195"/>
    <w:rsid w:val="00B26DFB"/>
    <w:rsid w:val="00B27422"/>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2166"/>
    <w:rsid w:val="00B52303"/>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483"/>
    <w:rsid w:val="00B667C5"/>
    <w:rsid w:val="00B677F0"/>
    <w:rsid w:val="00B67E51"/>
    <w:rsid w:val="00B67FC0"/>
    <w:rsid w:val="00B704CB"/>
    <w:rsid w:val="00B705D1"/>
    <w:rsid w:val="00B706D8"/>
    <w:rsid w:val="00B706FA"/>
    <w:rsid w:val="00B718B2"/>
    <w:rsid w:val="00B71C59"/>
    <w:rsid w:val="00B71F0A"/>
    <w:rsid w:val="00B7221F"/>
    <w:rsid w:val="00B725FA"/>
    <w:rsid w:val="00B726AE"/>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AC"/>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AC5"/>
    <w:rsid w:val="00BC6302"/>
    <w:rsid w:val="00BC68D4"/>
    <w:rsid w:val="00BC6C4E"/>
    <w:rsid w:val="00BC6C70"/>
    <w:rsid w:val="00BC7343"/>
    <w:rsid w:val="00BC7455"/>
    <w:rsid w:val="00BD0904"/>
    <w:rsid w:val="00BD0E0B"/>
    <w:rsid w:val="00BD11BB"/>
    <w:rsid w:val="00BD1669"/>
    <w:rsid w:val="00BD23C4"/>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6172"/>
    <w:rsid w:val="00BF639F"/>
    <w:rsid w:val="00BF70E4"/>
    <w:rsid w:val="00BF7F4B"/>
    <w:rsid w:val="00C0020D"/>
    <w:rsid w:val="00C0058C"/>
    <w:rsid w:val="00C020C7"/>
    <w:rsid w:val="00C026D5"/>
    <w:rsid w:val="00C03039"/>
    <w:rsid w:val="00C04139"/>
    <w:rsid w:val="00C042AF"/>
    <w:rsid w:val="00C04835"/>
    <w:rsid w:val="00C05DF5"/>
    <w:rsid w:val="00C06126"/>
    <w:rsid w:val="00C06C41"/>
    <w:rsid w:val="00C072C0"/>
    <w:rsid w:val="00C11121"/>
    <w:rsid w:val="00C11220"/>
    <w:rsid w:val="00C11488"/>
    <w:rsid w:val="00C11712"/>
    <w:rsid w:val="00C117B2"/>
    <w:rsid w:val="00C138D6"/>
    <w:rsid w:val="00C14032"/>
    <w:rsid w:val="00C168C6"/>
    <w:rsid w:val="00C16A56"/>
    <w:rsid w:val="00C17D9F"/>
    <w:rsid w:val="00C20182"/>
    <w:rsid w:val="00C20782"/>
    <w:rsid w:val="00C20F4E"/>
    <w:rsid w:val="00C2190F"/>
    <w:rsid w:val="00C227C4"/>
    <w:rsid w:val="00C23B1D"/>
    <w:rsid w:val="00C23C95"/>
    <w:rsid w:val="00C23F19"/>
    <w:rsid w:val="00C23FC0"/>
    <w:rsid w:val="00C2412B"/>
    <w:rsid w:val="00C2448E"/>
    <w:rsid w:val="00C24E1D"/>
    <w:rsid w:val="00C25948"/>
    <w:rsid w:val="00C25D27"/>
    <w:rsid w:val="00C26470"/>
    <w:rsid w:val="00C2672A"/>
    <w:rsid w:val="00C2700C"/>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442E"/>
    <w:rsid w:val="00C54BEB"/>
    <w:rsid w:val="00C5571D"/>
    <w:rsid w:val="00C55D04"/>
    <w:rsid w:val="00C56631"/>
    <w:rsid w:val="00C56A9B"/>
    <w:rsid w:val="00C56BDB"/>
    <w:rsid w:val="00C56E25"/>
    <w:rsid w:val="00C5788C"/>
    <w:rsid w:val="00C57A6C"/>
    <w:rsid w:val="00C604D9"/>
    <w:rsid w:val="00C60C16"/>
    <w:rsid w:val="00C613E6"/>
    <w:rsid w:val="00C61C41"/>
    <w:rsid w:val="00C6290F"/>
    <w:rsid w:val="00C63735"/>
    <w:rsid w:val="00C63C1A"/>
    <w:rsid w:val="00C63D6A"/>
    <w:rsid w:val="00C6440D"/>
    <w:rsid w:val="00C64816"/>
    <w:rsid w:val="00C64DEA"/>
    <w:rsid w:val="00C67208"/>
    <w:rsid w:val="00C673DC"/>
    <w:rsid w:val="00C67440"/>
    <w:rsid w:val="00C67B92"/>
    <w:rsid w:val="00C67CA3"/>
    <w:rsid w:val="00C709D4"/>
    <w:rsid w:val="00C716CA"/>
    <w:rsid w:val="00C717FC"/>
    <w:rsid w:val="00C720E9"/>
    <w:rsid w:val="00C72765"/>
    <w:rsid w:val="00C7324F"/>
    <w:rsid w:val="00C73295"/>
    <w:rsid w:val="00C73C42"/>
    <w:rsid w:val="00C73CE7"/>
    <w:rsid w:val="00C73E8F"/>
    <w:rsid w:val="00C74835"/>
    <w:rsid w:val="00C7493C"/>
    <w:rsid w:val="00C7517E"/>
    <w:rsid w:val="00C774D3"/>
    <w:rsid w:val="00C776D4"/>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58"/>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51A3"/>
    <w:rsid w:val="00D0592B"/>
    <w:rsid w:val="00D10969"/>
    <w:rsid w:val="00D121DE"/>
    <w:rsid w:val="00D12684"/>
    <w:rsid w:val="00D13AF7"/>
    <w:rsid w:val="00D14A1A"/>
    <w:rsid w:val="00D14BDC"/>
    <w:rsid w:val="00D1547D"/>
    <w:rsid w:val="00D15834"/>
    <w:rsid w:val="00D1588D"/>
    <w:rsid w:val="00D159FF"/>
    <w:rsid w:val="00D15C1E"/>
    <w:rsid w:val="00D15D1D"/>
    <w:rsid w:val="00D17D34"/>
    <w:rsid w:val="00D17DCE"/>
    <w:rsid w:val="00D20682"/>
    <w:rsid w:val="00D20A32"/>
    <w:rsid w:val="00D233A3"/>
    <w:rsid w:val="00D2359E"/>
    <w:rsid w:val="00D2389D"/>
    <w:rsid w:val="00D23C31"/>
    <w:rsid w:val="00D24789"/>
    <w:rsid w:val="00D249AE"/>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E1"/>
    <w:rsid w:val="00D40292"/>
    <w:rsid w:val="00D4069E"/>
    <w:rsid w:val="00D40C3D"/>
    <w:rsid w:val="00D41335"/>
    <w:rsid w:val="00D41368"/>
    <w:rsid w:val="00D413F6"/>
    <w:rsid w:val="00D414D6"/>
    <w:rsid w:val="00D41622"/>
    <w:rsid w:val="00D44952"/>
    <w:rsid w:val="00D47B5E"/>
    <w:rsid w:val="00D500FB"/>
    <w:rsid w:val="00D504D2"/>
    <w:rsid w:val="00D507C5"/>
    <w:rsid w:val="00D50976"/>
    <w:rsid w:val="00D50E90"/>
    <w:rsid w:val="00D51DA3"/>
    <w:rsid w:val="00D5234E"/>
    <w:rsid w:val="00D52721"/>
    <w:rsid w:val="00D52DEF"/>
    <w:rsid w:val="00D55157"/>
    <w:rsid w:val="00D56017"/>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2E4"/>
    <w:rsid w:val="00D9576D"/>
    <w:rsid w:val="00D95B22"/>
    <w:rsid w:val="00DA1222"/>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5CB"/>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EA"/>
    <w:rsid w:val="00DE4A17"/>
    <w:rsid w:val="00DE5003"/>
    <w:rsid w:val="00DE60A2"/>
    <w:rsid w:val="00DE7727"/>
    <w:rsid w:val="00DE7D8F"/>
    <w:rsid w:val="00DF001A"/>
    <w:rsid w:val="00DF04EB"/>
    <w:rsid w:val="00DF1383"/>
    <w:rsid w:val="00DF1DE9"/>
    <w:rsid w:val="00DF2A1A"/>
    <w:rsid w:val="00DF2F44"/>
    <w:rsid w:val="00DF31B3"/>
    <w:rsid w:val="00DF3447"/>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AB"/>
    <w:rsid w:val="00E07967"/>
    <w:rsid w:val="00E10018"/>
    <w:rsid w:val="00E102A8"/>
    <w:rsid w:val="00E10F6B"/>
    <w:rsid w:val="00E117A9"/>
    <w:rsid w:val="00E119DC"/>
    <w:rsid w:val="00E12DC2"/>
    <w:rsid w:val="00E12F74"/>
    <w:rsid w:val="00E13031"/>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E8D"/>
    <w:rsid w:val="00E24D7C"/>
    <w:rsid w:val="00E25691"/>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13B8"/>
    <w:rsid w:val="00E41CD1"/>
    <w:rsid w:val="00E42AC9"/>
    <w:rsid w:val="00E4336E"/>
    <w:rsid w:val="00E43441"/>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FD4"/>
    <w:rsid w:val="00E574B5"/>
    <w:rsid w:val="00E57526"/>
    <w:rsid w:val="00E61597"/>
    <w:rsid w:val="00E61775"/>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831"/>
    <w:rsid w:val="00E80D2A"/>
    <w:rsid w:val="00E80FB6"/>
    <w:rsid w:val="00E811C5"/>
    <w:rsid w:val="00E82653"/>
    <w:rsid w:val="00E82A65"/>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14C1"/>
    <w:rsid w:val="00EA1FBE"/>
    <w:rsid w:val="00EA251F"/>
    <w:rsid w:val="00EA2BF4"/>
    <w:rsid w:val="00EA30FC"/>
    <w:rsid w:val="00EA5DE8"/>
    <w:rsid w:val="00EA6D06"/>
    <w:rsid w:val="00EB08D2"/>
    <w:rsid w:val="00EB08DC"/>
    <w:rsid w:val="00EB13E7"/>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C7D7E"/>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2D7"/>
    <w:rsid w:val="00EF63F4"/>
    <w:rsid w:val="00EF74E7"/>
    <w:rsid w:val="00F0018C"/>
    <w:rsid w:val="00F006B6"/>
    <w:rsid w:val="00F008A4"/>
    <w:rsid w:val="00F00AA8"/>
    <w:rsid w:val="00F02051"/>
    <w:rsid w:val="00F02C08"/>
    <w:rsid w:val="00F032E5"/>
    <w:rsid w:val="00F03769"/>
    <w:rsid w:val="00F0378D"/>
    <w:rsid w:val="00F03DAD"/>
    <w:rsid w:val="00F04AE3"/>
    <w:rsid w:val="00F056A6"/>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6EAE"/>
    <w:rsid w:val="00F475D5"/>
    <w:rsid w:val="00F476A5"/>
    <w:rsid w:val="00F47A89"/>
    <w:rsid w:val="00F50F2A"/>
    <w:rsid w:val="00F51342"/>
    <w:rsid w:val="00F530DC"/>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4F90"/>
    <w:rsid w:val="00F66278"/>
    <w:rsid w:val="00F664F6"/>
    <w:rsid w:val="00F67AA6"/>
    <w:rsid w:val="00F67B81"/>
    <w:rsid w:val="00F71182"/>
    <w:rsid w:val="00F7148A"/>
    <w:rsid w:val="00F717A0"/>
    <w:rsid w:val="00F71AD1"/>
    <w:rsid w:val="00F71CEF"/>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205D"/>
    <w:rsid w:val="00F922C3"/>
    <w:rsid w:val="00F930E2"/>
    <w:rsid w:val="00F942F0"/>
    <w:rsid w:val="00F94C5E"/>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0C4"/>
    <w:rsid w:val="00FB455E"/>
    <w:rsid w:val="00FB4E84"/>
    <w:rsid w:val="00FB575F"/>
    <w:rsid w:val="00FB592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2B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HR33RHYHUWRF-4-2113</_dlc_DocId>
    <_dlc_DocIdUrl xmlns="c06861ca-3f08-4d07-bff7-bb15bac121f4">
      <Url>https://projects.qualcomm.com/sites/pentari/_layouts/15/DocIdRedir.aspx?ID=HR33RHYHUWRF-4-2113</Url>
      <Description>HR33RHYHUWRF-4-2113</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3.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4.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5.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D912E1-0714-4427-8AEB-5DF2026B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74</cp:revision>
  <cp:lastPrinted>2009-04-22T17:01:00Z</cp:lastPrinted>
  <dcterms:created xsi:type="dcterms:W3CDTF">2017-03-20T18:41:00Z</dcterms:created>
  <dcterms:modified xsi:type="dcterms:W3CDTF">2017-03-25T00:13:00Z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c62684e1-a951-4071-a4c0-e23c3caa6377</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